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976D" w14:textId="77777777" w:rsidR="006C58C3" w:rsidRPr="008B2B85" w:rsidRDefault="00CC2DBE" w:rsidP="00C93B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 xml:space="preserve">POLÍTICA DE SEGURANÇA DA INFORMAÇÃO </w:t>
      </w:r>
    </w:p>
    <w:p w14:paraId="31D92DBB" w14:textId="77777777" w:rsidR="006C58C3" w:rsidRPr="008B2B85" w:rsidRDefault="006C58C3" w:rsidP="00C93B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73BC1F72" w14:textId="77777777" w:rsidR="006C58C3" w:rsidRPr="008B2B85" w:rsidRDefault="006C58C3" w:rsidP="00C93B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130F4151" w14:textId="52998B6A" w:rsidR="006C58C3" w:rsidRPr="008B2B85" w:rsidRDefault="000F41DC" w:rsidP="00C93B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 xml:space="preserve">SUMÁRIO </w:t>
      </w:r>
    </w:p>
    <w:sdt>
      <w:sdtPr>
        <w:rPr>
          <w:rFonts w:ascii="Arial" w:hAnsi="Arial" w:cs="Arial"/>
          <w:b/>
          <w:bCs/>
          <w:sz w:val="24"/>
          <w:szCs w:val="24"/>
        </w:rPr>
        <w:id w:val="828154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B497F4A" w14:textId="77777777" w:rsidR="006C58C3" w:rsidRPr="00890E10" w:rsidRDefault="006C58C3" w:rsidP="00C93BCF">
          <w:pPr>
            <w:spacing w:before="120" w:after="120" w:line="240" w:lineRule="auto"/>
            <w:rPr>
              <w:rFonts w:ascii="Arial" w:hAnsi="Arial" w:cs="Arial"/>
              <w:sz w:val="24"/>
              <w:szCs w:val="24"/>
            </w:rPr>
          </w:pPr>
        </w:p>
        <w:p w14:paraId="0D90DC09" w14:textId="754326FB" w:rsidR="00C91FEB" w:rsidRDefault="00EA1303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r w:rsidRPr="00890E10">
            <w:rPr>
              <w:rFonts w:ascii="Arial" w:hAnsi="Arial" w:cs="Arial"/>
              <w:sz w:val="24"/>
              <w:szCs w:val="24"/>
            </w:rPr>
            <w:fldChar w:fldCharType="begin"/>
          </w:r>
          <w:r w:rsidR="00E93AC1" w:rsidRPr="00890E1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890E1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13866981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OBJETIVO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_Toc113866981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3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09560842" w14:textId="36C8EDC7" w:rsidR="00C91FEB" w:rsidRDefault="007D44B4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2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DEFINIÇÕES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_Toc113866982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3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44878E4A" w14:textId="7BFDE4B8" w:rsidR="00C91FEB" w:rsidRDefault="007D44B4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3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PRINCÍPIOS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_Toc113866983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4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1F6A7D35" w14:textId="668C2634" w:rsidR="00C91FEB" w:rsidRDefault="007D44B4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4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ABRANGÊNCIA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_Toc113866984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4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5352294D" w14:textId="5D28A747" w:rsidR="00C91FEB" w:rsidRDefault="007D44B4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5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DIRETRIZES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_Toc113866985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4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12076104" w14:textId="338DDCB4" w:rsidR="00C91FEB" w:rsidRDefault="007D44B4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6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6.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COMPETÊNCIAS E RESPONSABILIDADES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_Toc113866986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5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40219B76" w14:textId="37463ECD" w:rsidR="00C91FEB" w:rsidRDefault="007D44B4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7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7.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 xml:space="preserve">PRIVACIDADE E PROTEÇÃO DE DADOS PESSOAIS 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_Toc113866987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6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6455E2DE" w14:textId="76154044" w:rsidR="00C91FEB" w:rsidRDefault="007D44B4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8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8.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ANEXOS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_Toc113866988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6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3AEFFE68" w14:textId="2EB0ABD7" w:rsidR="006C58C3" w:rsidRPr="00890E10" w:rsidRDefault="00EA1303" w:rsidP="00C93BCF">
          <w:pPr>
            <w:spacing w:before="120" w:after="120" w:line="240" w:lineRule="auto"/>
            <w:rPr>
              <w:rFonts w:ascii="Arial" w:hAnsi="Arial" w:cs="Arial"/>
              <w:sz w:val="24"/>
              <w:szCs w:val="24"/>
            </w:rPr>
          </w:pPr>
          <w:r w:rsidRPr="00890E10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23FFAAFC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24F38CD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5442CD3D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1C882EA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453181C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2D0C07E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D755ED7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5AC4395E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4D9AE21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DF9FFCF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AD7572F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52385547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562C6F44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01B561D1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67647CC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AD31C8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695B99E0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A2B0681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5FA584CA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6BE41205" w14:textId="77777777" w:rsidR="006C58C3" w:rsidRPr="008B2B85" w:rsidRDefault="006C58C3" w:rsidP="00942DBA">
      <w:pPr>
        <w:pStyle w:val="PargrafodaLista"/>
        <w:spacing w:before="120" w:after="120" w:line="240" w:lineRule="auto"/>
        <w:ind w:firstLine="709"/>
        <w:contextualSpacing w:val="0"/>
        <w:rPr>
          <w:rFonts w:ascii="Arial" w:hAnsi="Arial" w:cs="Arial"/>
          <w:sz w:val="24"/>
          <w:szCs w:val="24"/>
        </w:rPr>
      </w:pPr>
    </w:p>
    <w:p w14:paraId="27944573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E391B86" w14:textId="77777777" w:rsidR="006C58C3" w:rsidRPr="008B2B85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>PREFÁCIO</w:t>
      </w:r>
    </w:p>
    <w:p w14:paraId="6FE1E035" w14:textId="77777777" w:rsidR="006C58C3" w:rsidRPr="008B2B85" w:rsidRDefault="006C58C3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7634D43" w14:textId="77777777" w:rsidR="006C58C3" w:rsidRPr="008B2B85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>TÍTULO</w:t>
      </w:r>
    </w:p>
    <w:p w14:paraId="4797CE7E" w14:textId="77777777" w:rsidR="006C58C3" w:rsidRPr="00EF4B97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/>
          <w:bCs/>
          <w:sz w:val="24"/>
        </w:rPr>
      </w:pPr>
      <w:r w:rsidRPr="00EF4B97">
        <w:rPr>
          <w:rFonts w:ascii="Arial" w:hAnsi="Arial"/>
          <w:bCs/>
          <w:sz w:val="24"/>
        </w:rPr>
        <w:t>POLÍTICA DE SEGURANÇA DA INFORMAÇÃO</w:t>
      </w:r>
    </w:p>
    <w:p w14:paraId="25D998BC" w14:textId="77777777" w:rsidR="006C58C3" w:rsidRPr="008B2B85" w:rsidRDefault="006C58C3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27C5196C" w14:textId="77777777" w:rsidR="006C58C3" w:rsidRPr="008B2B85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>UNIDADE GESTORA</w:t>
      </w:r>
    </w:p>
    <w:p w14:paraId="025F3734" w14:textId="77777777" w:rsidR="00EF4B97" w:rsidRPr="008B2B85" w:rsidRDefault="00EF4B97" w:rsidP="00EF4B97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GER</w:t>
      </w:r>
      <w:r>
        <w:rPr>
          <w:rFonts w:ascii="Arial" w:hAnsi="Arial" w:cs="Arial"/>
          <w:sz w:val="24"/>
          <w:szCs w:val="24"/>
        </w:rPr>
        <w:t>Ê</w:t>
      </w:r>
      <w:r w:rsidRPr="008B2B85">
        <w:rPr>
          <w:rFonts w:ascii="Arial" w:hAnsi="Arial" w:cs="Arial"/>
          <w:sz w:val="24"/>
          <w:szCs w:val="24"/>
        </w:rPr>
        <w:t xml:space="preserve">NCIA EXECUTIVA </w:t>
      </w:r>
      <w:r>
        <w:rPr>
          <w:rFonts w:ascii="Arial" w:hAnsi="Arial" w:cs="Arial"/>
          <w:sz w:val="24"/>
          <w:szCs w:val="24"/>
        </w:rPr>
        <w:t xml:space="preserve">ADMINISTRATIVO E FINANCEIRO – GEAFI </w:t>
      </w:r>
    </w:p>
    <w:p w14:paraId="26E87EEE" w14:textId="77777777" w:rsidR="006C58C3" w:rsidRPr="008B2B85" w:rsidRDefault="006C58C3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05A46EE" w14:textId="77777777" w:rsidR="006C58C3" w:rsidRPr="008B2B85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>UNIDADE(S) CO-RESPONSÁVEL(IS)</w:t>
      </w:r>
    </w:p>
    <w:p w14:paraId="3867F4BA" w14:textId="41733517" w:rsidR="00114510" w:rsidRPr="008B2B85" w:rsidRDefault="00114510" w:rsidP="00114510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GER</w:t>
      </w:r>
      <w:r>
        <w:rPr>
          <w:rFonts w:ascii="Arial" w:hAnsi="Arial" w:cs="Arial"/>
          <w:sz w:val="24"/>
          <w:szCs w:val="24"/>
        </w:rPr>
        <w:t>Ê</w:t>
      </w:r>
      <w:r w:rsidRPr="008B2B85">
        <w:rPr>
          <w:rFonts w:ascii="Arial" w:hAnsi="Arial" w:cs="Arial"/>
          <w:sz w:val="24"/>
          <w:szCs w:val="24"/>
        </w:rPr>
        <w:t>NCIA EXECUTIVA DE GOVERNANÇA</w:t>
      </w:r>
      <w:r>
        <w:rPr>
          <w:rFonts w:ascii="Arial" w:hAnsi="Arial" w:cs="Arial"/>
          <w:sz w:val="24"/>
          <w:szCs w:val="24"/>
        </w:rPr>
        <w:t xml:space="preserve"> - GEGOV</w:t>
      </w:r>
    </w:p>
    <w:p w14:paraId="633B7BD6" w14:textId="77777777" w:rsidR="006C58C3" w:rsidRPr="008B2B85" w:rsidRDefault="006C58C3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C0AB314" w14:textId="7F5C096C" w:rsidR="006C58C3" w:rsidRPr="008B2B85" w:rsidRDefault="006A0C0C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REGULAMENTAÇÃO / DOCUMENTAÇÃO UTILIZADA</w:t>
      </w:r>
    </w:p>
    <w:p w14:paraId="13030446" w14:textId="77777777" w:rsidR="006A0C0C" w:rsidRPr="008B2B85" w:rsidRDefault="006A0C0C" w:rsidP="0041555C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1" w:name="_Hlk113868034"/>
      <w:r w:rsidRPr="008B2B85">
        <w:rPr>
          <w:rFonts w:ascii="Arial" w:hAnsi="Arial" w:cs="Arial"/>
          <w:sz w:val="24"/>
          <w:szCs w:val="24"/>
        </w:rPr>
        <w:t>ABNT NBR ISO/IEC 27002</w:t>
      </w:r>
      <w:r>
        <w:rPr>
          <w:rFonts w:ascii="Arial" w:hAnsi="Arial" w:cs="Arial"/>
          <w:sz w:val="24"/>
          <w:szCs w:val="24"/>
        </w:rPr>
        <w:t>;</w:t>
      </w:r>
    </w:p>
    <w:p w14:paraId="75C7B4A3" w14:textId="77777777" w:rsidR="006A0C0C" w:rsidRPr="008B2B85" w:rsidRDefault="006A0C0C" w:rsidP="0041555C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Lei nº 12.527, de 18/11/2011</w:t>
      </w:r>
      <w:r>
        <w:rPr>
          <w:rFonts w:ascii="Arial" w:hAnsi="Arial" w:cs="Arial"/>
          <w:sz w:val="24"/>
          <w:szCs w:val="24"/>
        </w:rPr>
        <w:t xml:space="preserve"> - LAI;</w:t>
      </w:r>
    </w:p>
    <w:p w14:paraId="0969CECC" w14:textId="77777777" w:rsidR="006A0C0C" w:rsidRPr="008B2B85" w:rsidRDefault="006A0C0C" w:rsidP="0041555C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Lei nº 13.709, de 14/08/2018</w:t>
      </w:r>
      <w:r>
        <w:rPr>
          <w:rFonts w:ascii="Arial" w:hAnsi="Arial" w:cs="Arial"/>
          <w:sz w:val="24"/>
          <w:szCs w:val="24"/>
        </w:rPr>
        <w:t xml:space="preserve"> - LGPD;</w:t>
      </w:r>
    </w:p>
    <w:p w14:paraId="3B2F2C12" w14:textId="08E278C9" w:rsidR="006A0C0C" w:rsidRDefault="006A0C0C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 de Tratamento e Proteção de Dados Pessoais, código: </w:t>
      </w:r>
      <w:r w:rsidRPr="00480505">
        <w:rPr>
          <w:rFonts w:ascii="Arial" w:hAnsi="Arial" w:cs="Arial"/>
          <w:sz w:val="24"/>
          <w:szCs w:val="24"/>
        </w:rPr>
        <w:t>PRESI/GERIS/NOR/010/02/O</w:t>
      </w:r>
      <w:r>
        <w:rPr>
          <w:rFonts w:ascii="Arial" w:hAnsi="Arial" w:cs="Arial"/>
          <w:sz w:val="24"/>
          <w:szCs w:val="24"/>
        </w:rPr>
        <w:t>;</w:t>
      </w:r>
    </w:p>
    <w:p w14:paraId="1BBA7EB7" w14:textId="02DC3F23" w:rsidR="006A0C0C" w:rsidRPr="008B2B85" w:rsidRDefault="006A0C0C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90E10">
        <w:rPr>
          <w:rFonts w:ascii="Arial" w:hAnsi="Arial" w:cs="Arial"/>
          <w:sz w:val="24"/>
          <w:szCs w:val="24"/>
        </w:rPr>
        <w:t xml:space="preserve">Nota Técnica </w:t>
      </w:r>
      <w:r w:rsidR="00942DBA">
        <w:rPr>
          <w:rFonts w:ascii="Arial" w:hAnsi="Arial" w:cs="Arial"/>
          <w:sz w:val="24"/>
          <w:szCs w:val="24"/>
        </w:rPr>
        <w:t xml:space="preserve">PRESI/GEGOV </w:t>
      </w:r>
      <w:r w:rsidRPr="00890E10">
        <w:rPr>
          <w:rFonts w:ascii="Arial" w:hAnsi="Arial" w:cs="Arial"/>
          <w:sz w:val="24"/>
          <w:szCs w:val="24"/>
        </w:rPr>
        <w:t xml:space="preserve">nº </w:t>
      </w:r>
      <w:r w:rsidR="00942DBA">
        <w:rPr>
          <w:rFonts w:ascii="Arial" w:hAnsi="Arial" w:cs="Arial"/>
          <w:sz w:val="24"/>
          <w:szCs w:val="24"/>
        </w:rPr>
        <w:t>151</w:t>
      </w:r>
      <w:r w:rsidRPr="008B2B85">
        <w:rPr>
          <w:rFonts w:ascii="Arial" w:hAnsi="Arial" w:cs="Arial"/>
          <w:sz w:val="24"/>
          <w:szCs w:val="24"/>
        </w:rPr>
        <w:t>/202</w:t>
      </w:r>
      <w:r w:rsidR="00630535">
        <w:rPr>
          <w:rFonts w:ascii="Arial" w:hAnsi="Arial" w:cs="Arial"/>
          <w:sz w:val="24"/>
          <w:szCs w:val="24"/>
        </w:rPr>
        <w:t>2</w:t>
      </w:r>
      <w:r w:rsidR="00942DBA">
        <w:rPr>
          <w:rFonts w:ascii="Arial" w:hAnsi="Arial" w:cs="Arial"/>
          <w:sz w:val="24"/>
          <w:szCs w:val="24"/>
        </w:rPr>
        <w:t>/O</w:t>
      </w:r>
      <w:r w:rsidR="00630535">
        <w:rPr>
          <w:rFonts w:ascii="Arial" w:hAnsi="Arial" w:cs="Arial"/>
          <w:sz w:val="24"/>
          <w:szCs w:val="24"/>
        </w:rPr>
        <w:t>.</w:t>
      </w:r>
    </w:p>
    <w:p w14:paraId="5C9BF397" w14:textId="16ED2949" w:rsidR="006A0C0C" w:rsidRDefault="006A0C0C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Política de Privacidade de Dados Pessoais, código: </w:t>
      </w:r>
      <w:r w:rsidRPr="00480505">
        <w:rPr>
          <w:rFonts w:ascii="Arial" w:hAnsi="Arial" w:cs="Arial"/>
          <w:sz w:val="24"/>
          <w:szCs w:val="24"/>
        </w:rPr>
        <w:t>CONAD/POL/014/02</w:t>
      </w:r>
      <w:r>
        <w:rPr>
          <w:rFonts w:ascii="Arial" w:hAnsi="Arial" w:cs="Arial"/>
          <w:sz w:val="24"/>
          <w:szCs w:val="24"/>
        </w:rPr>
        <w:t>/O e</w:t>
      </w:r>
    </w:p>
    <w:p w14:paraId="65DCE223" w14:textId="0B1F8658" w:rsidR="006A0C0C" w:rsidRDefault="006A0C0C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Privacidade de Dados Pessoais, de 17/05/2022.</w:t>
      </w:r>
    </w:p>
    <w:bookmarkEnd w:id="1"/>
    <w:p w14:paraId="294D551C" w14:textId="77777777" w:rsidR="006C58C3" w:rsidRPr="008B2B85" w:rsidRDefault="006C58C3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16C6DF87" w14:textId="77777777" w:rsidR="006C58C3" w:rsidRPr="008B2B85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>NORMATIVOS REVOGADOS</w:t>
      </w:r>
    </w:p>
    <w:p w14:paraId="68BED181" w14:textId="77777777" w:rsidR="00846D4D" w:rsidRDefault="00846D4D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Política de Segurança da Informação, código: </w:t>
      </w:r>
      <w:r w:rsidRPr="00480505">
        <w:rPr>
          <w:rFonts w:ascii="Arial" w:hAnsi="Arial" w:cs="Arial"/>
        </w:rPr>
        <w:t>CONAD/POL/001/02/O.</w:t>
      </w:r>
    </w:p>
    <w:p w14:paraId="6679F50A" w14:textId="7A7AC53D" w:rsidR="006C58C3" w:rsidRPr="008B2B85" w:rsidRDefault="00846D4D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2B85" w:rsidDel="00846D4D">
        <w:rPr>
          <w:rFonts w:ascii="Arial" w:hAnsi="Arial" w:cs="Arial"/>
          <w:sz w:val="24"/>
          <w:szCs w:val="24"/>
        </w:rPr>
        <w:t xml:space="preserve"> </w:t>
      </w:r>
    </w:p>
    <w:p w14:paraId="6FBA66E8" w14:textId="77777777" w:rsidR="005A2181" w:rsidRPr="008B2B85" w:rsidRDefault="005A2181" w:rsidP="00890E10">
      <w:pPr>
        <w:rPr>
          <w:rFonts w:ascii="Arial" w:hAnsi="Arial" w:cs="Arial"/>
          <w:sz w:val="24"/>
          <w:szCs w:val="24"/>
        </w:rPr>
      </w:pPr>
    </w:p>
    <w:p w14:paraId="5D0AD029" w14:textId="77777777" w:rsidR="005A2181" w:rsidRPr="008B2B85" w:rsidRDefault="005A2181" w:rsidP="00C16122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ab/>
      </w:r>
    </w:p>
    <w:p w14:paraId="02E094BB" w14:textId="77777777" w:rsidR="006C58C3" w:rsidRPr="008B2B85" w:rsidRDefault="00E93AC1" w:rsidP="00C16122">
      <w:pPr>
        <w:pageBreakBefore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lastRenderedPageBreak/>
        <w:t xml:space="preserve">POLÍTICA DE SEGURANÇA DA INFORMAÇÃO </w:t>
      </w:r>
    </w:p>
    <w:p w14:paraId="7CB6899F" w14:textId="77777777" w:rsidR="006C58C3" w:rsidRPr="008B2B85" w:rsidRDefault="006C58C3" w:rsidP="00C93BCF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CA81BE" w14:textId="77777777" w:rsidR="006C58C3" w:rsidRPr="008B2B85" w:rsidRDefault="00E93AC1" w:rsidP="00C93BCF">
      <w:pPr>
        <w:pStyle w:val="PargrafodaLista"/>
        <w:numPr>
          <w:ilvl w:val="0"/>
          <w:numId w:val="3"/>
        </w:numPr>
        <w:spacing w:before="120" w:after="120" w:line="240" w:lineRule="auto"/>
        <w:ind w:left="1418" w:hanging="1418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2" w:name="_Toc421696611"/>
      <w:bookmarkStart w:id="3" w:name="_Toc113866981"/>
      <w:bookmarkStart w:id="4" w:name="_Toc55831068"/>
      <w:r w:rsidRPr="008B2B85">
        <w:rPr>
          <w:rFonts w:ascii="Arial" w:hAnsi="Arial" w:cs="Arial"/>
          <w:b/>
          <w:sz w:val="24"/>
          <w:szCs w:val="24"/>
        </w:rPr>
        <w:t>OBJETIVO</w:t>
      </w:r>
      <w:bookmarkEnd w:id="2"/>
      <w:bookmarkEnd w:id="3"/>
      <w:bookmarkEnd w:id="4"/>
      <w:r w:rsidRPr="008B2B85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50E00C7F" w14:textId="77777777" w:rsidR="006C58C3" w:rsidRPr="008B2B85" w:rsidRDefault="00E93AC1" w:rsidP="00C93BCF">
      <w:pPr>
        <w:pStyle w:val="PargrafodaLista"/>
        <w:numPr>
          <w:ilvl w:val="1"/>
          <w:numId w:val="7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Estabelecer os princípios e diretrizes para garantir a integridade, confidencialidade, autenticidade e disponibilidade das informações</w:t>
      </w:r>
      <w:r w:rsidR="00AE4FCA" w:rsidRPr="008B2B85">
        <w:rPr>
          <w:rFonts w:ascii="Arial" w:hAnsi="Arial" w:cs="Arial"/>
          <w:sz w:val="24"/>
          <w:szCs w:val="24"/>
        </w:rPr>
        <w:t xml:space="preserve"> lógicas e físicas</w:t>
      </w:r>
      <w:r w:rsidRPr="008B2B85">
        <w:rPr>
          <w:rFonts w:ascii="Arial" w:hAnsi="Arial" w:cs="Arial"/>
          <w:sz w:val="24"/>
          <w:szCs w:val="24"/>
        </w:rPr>
        <w:t xml:space="preserve"> processadas pela ABGF</w:t>
      </w:r>
      <w:r w:rsidR="00251E88">
        <w:rPr>
          <w:rFonts w:ascii="Arial" w:hAnsi="Arial" w:cs="Arial"/>
          <w:sz w:val="24"/>
          <w:szCs w:val="24"/>
        </w:rPr>
        <w:t xml:space="preserve"> (“Empresa”)</w:t>
      </w:r>
      <w:r w:rsidRPr="008B2B85">
        <w:rPr>
          <w:rFonts w:ascii="Arial" w:hAnsi="Arial" w:cs="Arial"/>
          <w:sz w:val="24"/>
          <w:szCs w:val="24"/>
        </w:rPr>
        <w:t xml:space="preserve">, em todos os níveis da </w:t>
      </w:r>
      <w:r w:rsidR="00251E88">
        <w:rPr>
          <w:rFonts w:ascii="Arial" w:hAnsi="Arial" w:cs="Arial"/>
          <w:sz w:val="24"/>
          <w:szCs w:val="24"/>
        </w:rPr>
        <w:t>E</w:t>
      </w:r>
      <w:r w:rsidRPr="008B2B85">
        <w:rPr>
          <w:rFonts w:ascii="Arial" w:hAnsi="Arial" w:cs="Arial"/>
          <w:sz w:val="24"/>
          <w:szCs w:val="24"/>
        </w:rPr>
        <w:t>mpresa</w:t>
      </w:r>
      <w:r w:rsidR="008E7F88" w:rsidRPr="008B2B85">
        <w:rPr>
          <w:rFonts w:ascii="Arial" w:hAnsi="Arial" w:cs="Arial"/>
          <w:sz w:val="24"/>
          <w:szCs w:val="24"/>
        </w:rPr>
        <w:t xml:space="preserve">, respeitando </w:t>
      </w:r>
      <w:r w:rsidR="002222AD" w:rsidRPr="008B2B85">
        <w:rPr>
          <w:rFonts w:ascii="Arial" w:hAnsi="Arial" w:cs="Arial"/>
          <w:sz w:val="24"/>
          <w:szCs w:val="24"/>
        </w:rPr>
        <w:t xml:space="preserve">a legislação e </w:t>
      </w:r>
      <w:r w:rsidR="008E7F88" w:rsidRPr="008B2B85">
        <w:rPr>
          <w:rFonts w:ascii="Arial" w:hAnsi="Arial" w:cs="Arial"/>
          <w:sz w:val="24"/>
          <w:szCs w:val="24"/>
        </w:rPr>
        <w:t>regulamentaç</w:t>
      </w:r>
      <w:r w:rsidR="002222AD" w:rsidRPr="008B2B85">
        <w:rPr>
          <w:rFonts w:ascii="Arial" w:hAnsi="Arial" w:cs="Arial"/>
          <w:sz w:val="24"/>
          <w:szCs w:val="24"/>
        </w:rPr>
        <w:t>ão</w:t>
      </w:r>
      <w:r w:rsidR="008E7F88" w:rsidRPr="008B2B85">
        <w:rPr>
          <w:rFonts w:ascii="Arial" w:hAnsi="Arial" w:cs="Arial"/>
          <w:sz w:val="24"/>
          <w:szCs w:val="24"/>
        </w:rPr>
        <w:t xml:space="preserve"> vigentes sobre o tema</w:t>
      </w:r>
      <w:r w:rsidRPr="008B2B85">
        <w:rPr>
          <w:rFonts w:ascii="Arial" w:hAnsi="Arial" w:cs="Arial"/>
          <w:sz w:val="24"/>
          <w:szCs w:val="24"/>
        </w:rPr>
        <w:t>.</w:t>
      </w:r>
    </w:p>
    <w:p w14:paraId="3E4C4000" w14:textId="77777777" w:rsidR="006C58C3" w:rsidRPr="008B2B85" w:rsidRDefault="00E93AC1" w:rsidP="00C93BCF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5" w:name="_Toc421696612"/>
      <w:bookmarkStart w:id="6" w:name="_Toc113866982"/>
      <w:bookmarkStart w:id="7" w:name="_Toc55831069"/>
      <w:r w:rsidRPr="008B2B85">
        <w:rPr>
          <w:rFonts w:ascii="Arial" w:hAnsi="Arial" w:cs="Arial"/>
          <w:b/>
          <w:sz w:val="24"/>
          <w:szCs w:val="24"/>
        </w:rPr>
        <w:t>DEFINIÇÕES</w:t>
      </w:r>
      <w:bookmarkEnd w:id="5"/>
      <w:bookmarkEnd w:id="6"/>
      <w:bookmarkEnd w:id="7"/>
      <w:r w:rsidRPr="008B2B85">
        <w:rPr>
          <w:rFonts w:ascii="Arial" w:hAnsi="Arial" w:cs="Arial"/>
          <w:b/>
          <w:sz w:val="24"/>
          <w:szCs w:val="24"/>
        </w:rPr>
        <w:tab/>
      </w:r>
    </w:p>
    <w:p w14:paraId="39C0D454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Anonimização: </w:t>
      </w:r>
      <w:r w:rsidRPr="008B2B85">
        <w:rPr>
          <w:rFonts w:ascii="Arial" w:hAnsi="Arial" w:cs="Arial"/>
          <w:color w:val="000000"/>
          <w:sz w:val="24"/>
          <w:szCs w:val="24"/>
        </w:rPr>
        <w:t>utilização de meios técnicos razoáveis e disponíveis no momento do tratamento, por meio dos quais um dado perde a possibilidade de associação, direta ou indireta, a um indivíduo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59E76FA" w14:textId="77777777" w:rsidR="00846D4D" w:rsidRPr="008B2B85" w:rsidRDefault="00846D4D" w:rsidP="005A2181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Autenticidade: </w:t>
      </w:r>
      <w:r>
        <w:rPr>
          <w:rFonts w:ascii="Arial" w:hAnsi="Arial" w:cs="Arial"/>
          <w:sz w:val="24"/>
          <w:szCs w:val="24"/>
        </w:rPr>
        <w:t>g</w:t>
      </w:r>
      <w:r w:rsidRPr="008B2B85">
        <w:rPr>
          <w:rFonts w:ascii="Arial" w:hAnsi="Arial" w:cs="Arial"/>
          <w:sz w:val="24"/>
          <w:szCs w:val="24"/>
        </w:rPr>
        <w:t>arantia de identificação e registro do usuário que está produzindo, enviando ou modificando a informação, de forma claramente documentada</w:t>
      </w:r>
      <w:r>
        <w:rPr>
          <w:rFonts w:ascii="Arial" w:hAnsi="Arial" w:cs="Arial"/>
          <w:sz w:val="24"/>
          <w:szCs w:val="24"/>
        </w:rPr>
        <w:t>.</w:t>
      </w:r>
      <w:r w:rsidRPr="008B2B85">
        <w:rPr>
          <w:rFonts w:ascii="Arial" w:hAnsi="Arial" w:cs="Arial"/>
          <w:sz w:val="24"/>
          <w:szCs w:val="24"/>
        </w:rPr>
        <w:t xml:space="preserve"> </w:t>
      </w:r>
    </w:p>
    <w:p w14:paraId="1B473435" w14:textId="77777777" w:rsidR="00846D4D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Confidencialidade: </w:t>
      </w:r>
      <w:r>
        <w:rPr>
          <w:rFonts w:ascii="Arial" w:hAnsi="Arial" w:cs="Arial"/>
          <w:sz w:val="24"/>
          <w:szCs w:val="24"/>
        </w:rPr>
        <w:t>g</w:t>
      </w:r>
      <w:r w:rsidRPr="008B2B85">
        <w:rPr>
          <w:rFonts w:ascii="Arial" w:hAnsi="Arial" w:cs="Arial"/>
          <w:sz w:val="24"/>
          <w:szCs w:val="24"/>
        </w:rPr>
        <w:t xml:space="preserve">arantia que a informação é acessível somente </w:t>
      </w:r>
      <w:r>
        <w:rPr>
          <w:rFonts w:ascii="Arial" w:hAnsi="Arial" w:cs="Arial"/>
          <w:sz w:val="24"/>
          <w:szCs w:val="24"/>
        </w:rPr>
        <w:t>por</w:t>
      </w:r>
      <w:r w:rsidRPr="008B2B85">
        <w:rPr>
          <w:rFonts w:ascii="Arial" w:hAnsi="Arial" w:cs="Arial"/>
          <w:sz w:val="24"/>
          <w:szCs w:val="24"/>
        </w:rPr>
        <w:t xml:space="preserve"> pessoas autorizadas a terem acesso</w:t>
      </w:r>
      <w:r>
        <w:rPr>
          <w:rFonts w:ascii="Arial" w:hAnsi="Arial" w:cs="Arial"/>
          <w:sz w:val="24"/>
          <w:szCs w:val="24"/>
        </w:rPr>
        <w:t>.</w:t>
      </w:r>
    </w:p>
    <w:p w14:paraId="4B9C9079" w14:textId="41C3DA4B" w:rsidR="00846D4D" w:rsidRPr="004B75BC" w:rsidRDefault="00846D4D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bookmarkStart w:id="8" w:name="_Hlk55827736"/>
      <w:r w:rsidRPr="008B2B85">
        <w:rPr>
          <w:rFonts w:ascii="Arial" w:hAnsi="Arial" w:cs="Arial"/>
          <w:sz w:val="24"/>
          <w:szCs w:val="24"/>
        </w:rPr>
        <w:t xml:space="preserve">Dado Pessoal Sensível: </w:t>
      </w:r>
      <w:r w:rsidRPr="008B2B85">
        <w:rPr>
          <w:rFonts w:ascii="Arial" w:hAnsi="Arial" w:cs="Arial"/>
          <w:color w:val="000000"/>
          <w:sz w:val="24"/>
          <w:szCs w:val="24"/>
        </w:rPr>
        <w:t>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</w:t>
      </w:r>
      <w:bookmarkEnd w:id="8"/>
      <w:r>
        <w:rPr>
          <w:rFonts w:ascii="Arial" w:hAnsi="Arial" w:cs="Arial"/>
          <w:color w:val="000000"/>
          <w:sz w:val="24"/>
          <w:szCs w:val="24"/>
        </w:rPr>
        <w:t>.</w:t>
      </w:r>
      <w:r w:rsidRPr="008B2B8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5F5BE8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Dado Pessoal: </w:t>
      </w:r>
      <w:r w:rsidRPr="008B2B85">
        <w:rPr>
          <w:rFonts w:ascii="Arial" w:hAnsi="Arial" w:cs="Arial"/>
          <w:color w:val="000000"/>
          <w:sz w:val="24"/>
          <w:szCs w:val="24"/>
        </w:rPr>
        <w:t>informação relacionada a pessoa natural identificada ou identificável, desde que coletada em território nacional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555A6F9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Diretriz: conjunto de instruções ou indicações para se tratar e levar a termo um plano, uma ação, um negócio</w:t>
      </w:r>
      <w:r>
        <w:rPr>
          <w:rFonts w:ascii="Arial" w:hAnsi="Arial" w:cs="Arial"/>
          <w:sz w:val="24"/>
          <w:szCs w:val="24"/>
        </w:rPr>
        <w:t>.</w:t>
      </w:r>
    </w:p>
    <w:p w14:paraId="71F39A89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Disponibilidade: </w:t>
      </w:r>
      <w:r>
        <w:rPr>
          <w:rFonts w:ascii="Arial" w:hAnsi="Arial" w:cs="Arial"/>
          <w:sz w:val="24"/>
          <w:szCs w:val="24"/>
        </w:rPr>
        <w:t>g</w:t>
      </w:r>
      <w:r w:rsidRPr="008B2B85">
        <w:rPr>
          <w:rFonts w:ascii="Arial" w:hAnsi="Arial" w:cs="Arial"/>
          <w:sz w:val="24"/>
          <w:szCs w:val="24"/>
        </w:rPr>
        <w:t>arantia de que usuários autorizados obtenham acesso à informação e aos ativos correspondentes</w:t>
      </w:r>
      <w:r>
        <w:rPr>
          <w:rFonts w:ascii="Arial" w:hAnsi="Arial" w:cs="Arial"/>
          <w:sz w:val="24"/>
          <w:szCs w:val="24"/>
        </w:rPr>
        <w:t>.</w:t>
      </w:r>
    </w:p>
    <w:p w14:paraId="297C722E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Incidente</w:t>
      </w:r>
      <w:r>
        <w:rPr>
          <w:rFonts w:ascii="Arial" w:hAnsi="Arial" w:cs="Arial"/>
          <w:sz w:val="24"/>
          <w:szCs w:val="24"/>
        </w:rPr>
        <w:t xml:space="preserve"> </w:t>
      </w:r>
      <w:r w:rsidRPr="008B2B85">
        <w:rPr>
          <w:rFonts w:ascii="Arial" w:hAnsi="Arial" w:cs="Arial"/>
          <w:sz w:val="24"/>
          <w:szCs w:val="24"/>
        </w:rPr>
        <w:t xml:space="preserve">/ Violação de Segurança: </w:t>
      </w:r>
      <w:r>
        <w:rPr>
          <w:rFonts w:ascii="Arial" w:hAnsi="Arial" w:cs="Arial"/>
          <w:sz w:val="24"/>
          <w:szCs w:val="24"/>
        </w:rPr>
        <w:t>t</w:t>
      </w:r>
      <w:r w:rsidRPr="008B2B85">
        <w:rPr>
          <w:rFonts w:ascii="Arial" w:hAnsi="Arial" w:cs="Arial"/>
          <w:sz w:val="24"/>
          <w:szCs w:val="24"/>
        </w:rPr>
        <w:t xml:space="preserve">entativa ou concretização de um evento que comprometa a integridade, autenticidade, conformidade ou disponibilidade de qualquer ativo da </w:t>
      </w:r>
      <w:r>
        <w:rPr>
          <w:rFonts w:ascii="Arial" w:hAnsi="Arial" w:cs="Arial"/>
          <w:sz w:val="24"/>
          <w:szCs w:val="24"/>
        </w:rPr>
        <w:t>E</w:t>
      </w:r>
      <w:r w:rsidRPr="008B2B85">
        <w:rPr>
          <w:rFonts w:ascii="Arial" w:hAnsi="Arial" w:cs="Arial"/>
          <w:sz w:val="24"/>
          <w:szCs w:val="24"/>
        </w:rPr>
        <w:t>mpresa</w:t>
      </w:r>
      <w:r>
        <w:rPr>
          <w:rFonts w:ascii="Arial" w:hAnsi="Arial" w:cs="Arial"/>
          <w:sz w:val="24"/>
          <w:szCs w:val="24"/>
        </w:rPr>
        <w:t>.</w:t>
      </w:r>
    </w:p>
    <w:p w14:paraId="263524A8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Informação: </w:t>
      </w:r>
      <w:r>
        <w:rPr>
          <w:rFonts w:ascii="Arial" w:hAnsi="Arial" w:cs="Arial"/>
          <w:sz w:val="24"/>
          <w:szCs w:val="24"/>
        </w:rPr>
        <w:t>r</w:t>
      </w:r>
      <w:r w:rsidRPr="008B2B85">
        <w:rPr>
          <w:rFonts w:ascii="Arial" w:hAnsi="Arial" w:cs="Arial"/>
          <w:sz w:val="24"/>
          <w:szCs w:val="24"/>
        </w:rPr>
        <w:t>ecurso fundamental para o desenvolvimento das atividades da ABGF, e, como tal, necessita ser protegida. A segurança da informação visa preservar a confidencialidade, integridade e disponibilidade da informação</w:t>
      </w:r>
      <w:r>
        <w:rPr>
          <w:rFonts w:ascii="Arial" w:hAnsi="Arial" w:cs="Arial"/>
          <w:sz w:val="24"/>
          <w:szCs w:val="24"/>
        </w:rPr>
        <w:t>.</w:t>
      </w:r>
    </w:p>
    <w:p w14:paraId="5FCC019E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Integridade: </w:t>
      </w:r>
      <w:r>
        <w:rPr>
          <w:rFonts w:ascii="Arial" w:hAnsi="Arial" w:cs="Arial"/>
          <w:sz w:val="24"/>
          <w:szCs w:val="24"/>
        </w:rPr>
        <w:t>m</w:t>
      </w:r>
      <w:r w:rsidRPr="008B2B85">
        <w:rPr>
          <w:rFonts w:ascii="Arial" w:hAnsi="Arial" w:cs="Arial"/>
          <w:sz w:val="24"/>
          <w:szCs w:val="24"/>
        </w:rPr>
        <w:t>anutenção da informação na forma em que foram originalmente produzidas e armazenadas, não podendo sofrer modificações não autorizadas previamente. Tais modificações, quando não planejadas, podem gerar informações incorretas e comprometer a integridade de todo o sistema de informações</w:t>
      </w:r>
      <w:r>
        <w:rPr>
          <w:rFonts w:ascii="Arial" w:hAnsi="Arial" w:cs="Arial"/>
          <w:sz w:val="24"/>
          <w:szCs w:val="24"/>
        </w:rPr>
        <w:t>.</w:t>
      </w:r>
    </w:p>
    <w:p w14:paraId="3066FA45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Plano de Contingência: </w:t>
      </w:r>
      <w:r>
        <w:rPr>
          <w:rFonts w:ascii="Arial" w:hAnsi="Arial" w:cs="Arial"/>
          <w:sz w:val="24"/>
          <w:szCs w:val="24"/>
        </w:rPr>
        <w:t>t</w:t>
      </w:r>
      <w:r w:rsidRPr="008B2B85">
        <w:rPr>
          <w:rFonts w:ascii="Arial" w:hAnsi="Arial" w:cs="Arial"/>
          <w:sz w:val="24"/>
          <w:szCs w:val="24"/>
        </w:rPr>
        <w:t xml:space="preserve">ambém denominado de planejamento de riscos, plano de continuidade de negócios ou plano de recuperação de desastres, tem o objetivo de descrever as medidas a serem tomadas por uma empresa, incluindo a ativação de processos manuais, para fazer com que seus processos vitais voltem a funcionar plenamente, ou </w:t>
      </w:r>
      <w:r>
        <w:rPr>
          <w:rFonts w:ascii="Arial" w:hAnsi="Arial" w:cs="Arial"/>
          <w:sz w:val="24"/>
          <w:szCs w:val="24"/>
        </w:rPr>
        <w:t xml:space="preserve">em </w:t>
      </w:r>
      <w:r w:rsidRPr="008B2B85">
        <w:rPr>
          <w:rFonts w:ascii="Arial" w:hAnsi="Arial" w:cs="Arial"/>
          <w:sz w:val="24"/>
          <w:szCs w:val="24"/>
        </w:rPr>
        <w:t xml:space="preserve">um estado minimamente aceitável, o mais rápido possível, evitando assim uma paralisação prolongada que possa gerar maiores prejuízos à </w:t>
      </w:r>
      <w:r>
        <w:rPr>
          <w:rFonts w:ascii="Arial" w:hAnsi="Arial" w:cs="Arial"/>
          <w:sz w:val="24"/>
          <w:szCs w:val="24"/>
        </w:rPr>
        <w:t>Empresa.</w:t>
      </w:r>
    </w:p>
    <w:p w14:paraId="799BE3CF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lastRenderedPageBreak/>
        <w:t xml:space="preserve">Proteção de Dados: </w:t>
      </w:r>
      <w:r>
        <w:rPr>
          <w:rFonts w:ascii="Arial" w:hAnsi="Arial" w:cs="Arial"/>
          <w:sz w:val="24"/>
          <w:szCs w:val="24"/>
        </w:rPr>
        <w:t>a</w:t>
      </w:r>
      <w:r w:rsidRPr="008B2B85">
        <w:rPr>
          <w:rFonts w:ascii="Arial" w:hAnsi="Arial" w:cs="Arial"/>
          <w:sz w:val="24"/>
          <w:szCs w:val="24"/>
        </w:rPr>
        <w:t>ções integradas com o objetivo de promover a proteção dos dados pessoais, buscando sempre a sua anonimização, bem como a observância da legislação vigente</w:t>
      </w:r>
      <w:r>
        <w:rPr>
          <w:rFonts w:ascii="Arial" w:hAnsi="Arial" w:cs="Arial"/>
          <w:sz w:val="24"/>
          <w:szCs w:val="24"/>
        </w:rPr>
        <w:t>.</w:t>
      </w:r>
      <w:r w:rsidRPr="008B2B85">
        <w:rPr>
          <w:rFonts w:ascii="Arial" w:hAnsi="Arial" w:cs="Arial"/>
          <w:sz w:val="24"/>
          <w:szCs w:val="24"/>
        </w:rPr>
        <w:t xml:space="preserve">   </w:t>
      </w:r>
    </w:p>
    <w:p w14:paraId="6C7F659F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Segurança da Informação:</w:t>
      </w:r>
      <w:r>
        <w:rPr>
          <w:rFonts w:ascii="Arial" w:hAnsi="Arial" w:cs="Arial"/>
          <w:sz w:val="24"/>
          <w:szCs w:val="24"/>
        </w:rPr>
        <w:t xml:space="preserve"> </w:t>
      </w:r>
      <w:r w:rsidRPr="008B2B85">
        <w:rPr>
          <w:rFonts w:ascii="Arial" w:hAnsi="Arial" w:cs="Arial"/>
          <w:sz w:val="24"/>
          <w:szCs w:val="24"/>
        </w:rPr>
        <w:t xml:space="preserve">proteção de um conjunto de informações no sentido de preservar o valor que possuem para um indivíduo ou uma organização. São características básicas da segurança da informação os atributos de confidencialidade, integridade, disponibilidade e autenticidade, não estando esta segurança restrita somente a sistemas corporativos, informações eletrônicas ou sistemas de armazenamento. O conceito se aplica a todos os aspectos de proteção de informações e dados. </w:t>
      </w:r>
    </w:p>
    <w:p w14:paraId="6E6A747A" w14:textId="77777777" w:rsidR="00846D4D" w:rsidRPr="008B2B85" w:rsidRDefault="00846D4D" w:rsidP="00C16122">
      <w:pPr>
        <w:pStyle w:val="PargrafodaLista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Sigilo Bancário: direito individual de clientes e de terceiros à manutenção da confidencialidade de seus dados econômicos e financeiros, não podendo ser revelados, fora das hipóteses legais, no exercício das atividades da Empresa.</w:t>
      </w:r>
    </w:p>
    <w:p w14:paraId="050365EF" w14:textId="77777777" w:rsidR="00846D4D" w:rsidRDefault="00846D4D" w:rsidP="00C16122">
      <w:pPr>
        <w:pStyle w:val="PargrafodaLista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Sigilo Empresarial: proteção dos dados e documentos produzidos por uma empresa no exercício de sua atividade econômica, buscando proteger as informações que propiciam à ABGF vantagens competitivas fundamentais para o êxito da atividade. Estão enquadradas nesta categoria marcas, patentes, </w:t>
      </w:r>
      <w:r w:rsidRPr="004B75BC">
        <w:rPr>
          <w:rFonts w:ascii="Arial" w:hAnsi="Arial" w:cs="Arial"/>
          <w:i/>
          <w:iCs/>
          <w:sz w:val="24"/>
          <w:szCs w:val="24"/>
        </w:rPr>
        <w:t>know-how</w:t>
      </w:r>
      <w:r w:rsidRPr="008B2B85">
        <w:rPr>
          <w:rFonts w:ascii="Arial" w:hAnsi="Arial" w:cs="Arial"/>
          <w:sz w:val="24"/>
          <w:szCs w:val="24"/>
        </w:rPr>
        <w:t xml:space="preserve">, análises e segredos industriais, cuja divulgação pode acarretar danos materiais ou morais à Empresa. </w:t>
      </w:r>
    </w:p>
    <w:p w14:paraId="6E6A2DCE" w14:textId="48D8B024" w:rsidR="00846D4D" w:rsidRPr="008B2B85" w:rsidRDefault="00846D4D" w:rsidP="00C16122">
      <w:pPr>
        <w:pStyle w:val="PargrafodaLista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Termo de Privacidade de Dados Pessoais: </w:t>
      </w:r>
      <w:bookmarkStart w:id="9" w:name="_Hlk113868216"/>
      <w:r>
        <w:rPr>
          <w:rFonts w:ascii="Arial" w:hAnsi="Arial" w:cs="Arial"/>
          <w:sz w:val="24"/>
          <w:szCs w:val="24"/>
        </w:rPr>
        <w:t xml:space="preserve">documento disponível no site da ABGF, que trata do fluxo de tratamento de dados pessoais, e dispõe </w:t>
      </w:r>
      <w:r w:rsidR="001C1E18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 xml:space="preserve">os direitos do titular de dados pessoais. </w:t>
      </w:r>
    </w:p>
    <w:p w14:paraId="35EB7F09" w14:textId="77777777" w:rsidR="006C58C3" w:rsidRPr="008B2B85" w:rsidRDefault="00B523E6" w:rsidP="00C93BCF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0" w:name="_Toc113866983"/>
      <w:bookmarkStart w:id="11" w:name="_Toc55831070"/>
      <w:bookmarkEnd w:id="9"/>
      <w:r w:rsidRPr="008B2B85">
        <w:rPr>
          <w:rFonts w:ascii="Arial" w:hAnsi="Arial" w:cs="Arial"/>
          <w:b/>
          <w:sz w:val="24"/>
          <w:szCs w:val="24"/>
        </w:rPr>
        <w:t>PRINCÍPIOS</w:t>
      </w:r>
      <w:bookmarkEnd w:id="10"/>
      <w:bookmarkEnd w:id="11"/>
    </w:p>
    <w:p w14:paraId="267556DC" w14:textId="77777777" w:rsidR="006C58C3" w:rsidRPr="008B2B85" w:rsidRDefault="00B523E6" w:rsidP="00C16122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Os princípios a serem observados na gestão da segurança da informação da ABGF são</w:t>
      </w:r>
      <w:r w:rsidR="00251E88">
        <w:rPr>
          <w:rFonts w:ascii="Arial" w:hAnsi="Arial" w:cs="Arial"/>
          <w:sz w:val="24"/>
          <w:szCs w:val="24"/>
        </w:rPr>
        <w:t>:</w:t>
      </w:r>
      <w:r w:rsidR="0041555C" w:rsidRPr="008B2B85">
        <w:rPr>
          <w:rFonts w:ascii="Arial" w:hAnsi="Arial" w:cs="Arial"/>
          <w:sz w:val="24"/>
          <w:szCs w:val="24"/>
        </w:rPr>
        <w:t xml:space="preserve"> confidencialidade, integridade, disponibilidade e autenticidade. </w:t>
      </w:r>
    </w:p>
    <w:p w14:paraId="7E92008C" w14:textId="77777777" w:rsidR="006C58C3" w:rsidRPr="008B2B85" w:rsidRDefault="0041555C" w:rsidP="00C93BCF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2" w:name="_Toc113866984"/>
      <w:bookmarkStart w:id="13" w:name="_Toc55831071"/>
      <w:r w:rsidRPr="008B2B85">
        <w:rPr>
          <w:rFonts w:ascii="Arial" w:hAnsi="Arial" w:cs="Arial"/>
          <w:b/>
          <w:sz w:val="24"/>
          <w:szCs w:val="24"/>
        </w:rPr>
        <w:t>ABRANGÊNCIA</w:t>
      </w:r>
      <w:bookmarkEnd w:id="12"/>
      <w:bookmarkEnd w:id="13"/>
      <w:r w:rsidRPr="008B2B85">
        <w:rPr>
          <w:rFonts w:ascii="Arial" w:hAnsi="Arial" w:cs="Arial"/>
          <w:b/>
          <w:sz w:val="24"/>
          <w:szCs w:val="24"/>
        </w:rPr>
        <w:t xml:space="preserve"> </w:t>
      </w:r>
    </w:p>
    <w:p w14:paraId="422BF7C4" w14:textId="77777777" w:rsidR="006C58C3" w:rsidRPr="008B2B85" w:rsidRDefault="006649ED" w:rsidP="00C16122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Esta Política aplica-se </w:t>
      </w:r>
      <w:r w:rsidR="0041555C" w:rsidRPr="008B2B85">
        <w:rPr>
          <w:rFonts w:ascii="Arial" w:hAnsi="Arial" w:cs="Arial"/>
          <w:sz w:val="24"/>
          <w:szCs w:val="24"/>
        </w:rPr>
        <w:t>à</w:t>
      </w:r>
      <w:r w:rsidRPr="008B2B85">
        <w:rPr>
          <w:rFonts w:ascii="Arial" w:hAnsi="Arial" w:cs="Arial"/>
          <w:sz w:val="24"/>
          <w:szCs w:val="24"/>
        </w:rPr>
        <w:t xml:space="preserve"> ABGF em toda a sua estrutura organizacional, </w:t>
      </w:r>
      <w:r w:rsidR="00251E88">
        <w:rPr>
          <w:rFonts w:ascii="Arial" w:hAnsi="Arial" w:cs="Arial"/>
          <w:sz w:val="24"/>
          <w:szCs w:val="24"/>
        </w:rPr>
        <w:t xml:space="preserve">ou seja, </w:t>
      </w:r>
      <w:r w:rsidRPr="008B2B85">
        <w:rPr>
          <w:rFonts w:ascii="Arial" w:hAnsi="Arial" w:cs="Arial"/>
          <w:sz w:val="24"/>
          <w:szCs w:val="24"/>
        </w:rPr>
        <w:t>alta administração, gestores, funcionários, colaboradores e demais partes relacionadas</w:t>
      </w:r>
      <w:r w:rsidR="008F776D">
        <w:rPr>
          <w:rFonts w:ascii="Arial" w:hAnsi="Arial" w:cs="Arial"/>
          <w:sz w:val="24"/>
          <w:szCs w:val="24"/>
        </w:rPr>
        <w:t>.</w:t>
      </w:r>
    </w:p>
    <w:p w14:paraId="2BCCEC40" w14:textId="77777777" w:rsidR="006C58C3" w:rsidRPr="008B2B85" w:rsidRDefault="00B523E6" w:rsidP="00C93BCF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4" w:name="_Toc113866985"/>
      <w:bookmarkStart w:id="15" w:name="_Toc55831072"/>
      <w:r w:rsidRPr="008B2B85">
        <w:rPr>
          <w:rFonts w:ascii="Arial" w:hAnsi="Arial" w:cs="Arial"/>
          <w:b/>
          <w:sz w:val="24"/>
          <w:szCs w:val="24"/>
        </w:rPr>
        <w:t>DIRETRIZES</w:t>
      </w:r>
      <w:bookmarkEnd w:id="14"/>
      <w:bookmarkEnd w:id="15"/>
      <w:r w:rsidRPr="008B2B85">
        <w:rPr>
          <w:rFonts w:ascii="Arial" w:hAnsi="Arial" w:cs="Arial"/>
          <w:b/>
          <w:sz w:val="24"/>
          <w:szCs w:val="24"/>
        </w:rPr>
        <w:t xml:space="preserve"> </w:t>
      </w:r>
    </w:p>
    <w:p w14:paraId="6F90291E" w14:textId="77777777" w:rsidR="006C58C3" w:rsidRPr="008B2B85" w:rsidRDefault="00E93AC1" w:rsidP="00FE7A15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A Política de Segurança da Informação da ABGF tem como diretrizes:</w:t>
      </w:r>
    </w:p>
    <w:p w14:paraId="088643E3" w14:textId="77777777" w:rsidR="006C58C3" w:rsidRPr="008B2B85" w:rsidRDefault="00E93AC1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Assegurar a fidedignidade das informações, ou seja, a conformidade dos dados armazenados com relação às inserções, alterações e processamentos autorizados e efetuados</w:t>
      </w:r>
      <w:r w:rsidR="007A4E0C" w:rsidRPr="008B2B85">
        <w:rPr>
          <w:rFonts w:ascii="Arial" w:hAnsi="Arial" w:cs="Arial"/>
          <w:sz w:val="24"/>
          <w:szCs w:val="24"/>
        </w:rPr>
        <w:t xml:space="preserve">, sendo possível confirmar a identidade da pessoa que produziu ou entidade que prestou as informações, desde que </w:t>
      </w:r>
      <w:r w:rsidR="00251E88">
        <w:rPr>
          <w:rFonts w:ascii="Arial" w:hAnsi="Arial" w:cs="Arial"/>
          <w:sz w:val="24"/>
          <w:szCs w:val="24"/>
        </w:rPr>
        <w:t xml:space="preserve">não sejam </w:t>
      </w:r>
      <w:r w:rsidR="0078368A">
        <w:rPr>
          <w:rFonts w:ascii="Arial" w:hAnsi="Arial" w:cs="Arial"/>
          <w:sz w:val="24"/>
          <w:szCs w:val="24"/>
        </w:rPr>
        <w:t>identificados como dados pessoais sensíveis</w:t>
      </w:r>
      <w:r w:rsidRPr="008B2B85">
        <w:rPr>
          <w:rFonts w:ascii="Arial" w:hAnsi="Arial" w:cs="Arial"/>
          <w:sz w:val="24"/>
          <w:szCs w:val="24"/>
        </w:rPr>
        <w:t xml:space="preserve">; </w:t>
      </w:r>
    </w:p>
    <w:p w14:paraId="21E702CE" w14:textId="77777777" w:rsidR="006C58C3" w:rsidRPr="008B2B85" w:rsidRDefault="00E93AC1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Garantir que as informações somente sejam acessadas por pessoas autorizadas, evitando que </w:t>
      </w:r>
      <w:r w:rsidR="00002928">
        <w:rPr>
          <w:rFonts w:ascii="Arial" w:hAnsi="Arial" w:cs="Arial"/>
          <w:sz w:val="24"/>
          <w:szCs w:val="24"/>
        </w:rPr>
        <w:t>terceiros</w:t>
      </w:r>
      <w:r w:rsidRPr="008B2B85">
        <w:rPr>
          <w:rFonts w:ascii="Arial" w:hAnsi="Arial" w:cs="Arial"/>
          <w:sz w:val="24"/>
          <w:szCs w:val="24"/>
        </w:rPr>
        <w:t xml:space="preserve"> tomem conhecimento das informações, de forma acidental ou proposital, </w:t>
      </w:r>
      <w:r w:rsidR="00002928">
        <w:rPr>
          <w:rFonts w:ascii="Arial" w:hAnsi="Arial" w:cs="Arial"/>
          <w:sz w:val="24"/>
          <w:szCs w:val="24"/>
        </w:rPr>
        <w:t>posto que não dispõem de</w:t>
      </w:r>
      <w:r w:rsidRPr="008B2B85">
        <w:rPr>
          <w:rFonts w:ascii="Arial" w:hAnsi="Arial" w:cs="Arial"/>
          <w:sz w:val="24"/>
          <w:szCs w:val="24"/>
        </w:rPr>
        <w:t xml:space="preserve"> autorização para </w:t>
      </w:r>
      <w:r w:rsidR="00002928">
        <w:rPr>
          <w:rFonts w:ascii="Arial" w:hAnsi="Arial" w:cs="Arial"/>
          <w:sz w:val="24"/>
          <w:szCs w:val="24"/>
        </w:rPr>
        <w:t>o acesso</w:t>
      </w:r>
      <w:r w:rsidRPr="008B2B85">
        <w:rPr>
          <w:rFonts w:ascii="Arial" w:hAnsi="Arial" w:cs="Arial"/>
          <w:sz w:val="24"/>
          <w:szCs w:val="24"/>
        </w:rPr>
        <w:t>;</w:t>
      </w:r>
    </w:p>
    <w:p w14:paraId="36635A2D" w14:textId="77777777" w:rsidR="008E7F88" w:rsidRPr="008B2B85" w:rsidRDefault="008E7F88" w:rsidP="005A2181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Assegurar </w:t>
      </w:r>
      <w:r w:rsidR="00251E88">
        <w:rPr>
          <w:rFonts w:ascii="Arial" w:hAnsi="Arial" w:cs="Arial"/>
          <w:sz w:val="24"/>
          <w:szCs w:val="24"/>
        </w:rPr>
        <w:t xml:space="preserve">o sigilo de informações que são protegidas por lei, </w:t>
      </w:r>
      <w:r w:rsidR="005D770D" w:rsidRPr="008B2B85">
        <w:rPr>
          <w:rFonts w:ascii="Arial" w:hAnsi="Arial" w:cs="Arial"/>
          <w:sz w:val="24"/>
          <w:szCs w:val="24"/>
        </w:rPr>
        <w:t>em especial</w:t>
      </w:r>
      <w:r w:rsidR="00251E88">
        <w:rPr>
          <w:rFonts w:ascii="Arial" w:hAnsi="Arial" w:cs="Arial"/>
          <w:sz w:val="24"/>
          <w:szCs w:val="24"/>
        </w:rPr>
        <w:t xml:space="preserve"> aquelas relativas</w:t>
      </w:r>
      <w:r w:rsidR="005D770D" w:rsidRPr="008B2B85">
        <w:rPr>
          <w:rFonts w:ascii="Arial" w:hAnsi="Arial" w:cs="Arial"/>
          <w:sz w:val="24"/>
          <w:szCs w:val="24"/>
        </w:rPr>
        <w:t xml:space="preserve"> </w:t>
      </w:r>
      <w:r w:rsidR="00251E88">
        <w:rPr>
          <w:rFonts w:ascii="Arial" w:hAnsi="Arial" w:cs="Arial"/>
          <w:sz w:val="24"/>
          <w:szCs w:val="24"/>
        </w:rPr>
        <w:t>a</w:t>
      </w:r>
      <w:r w:rsidR="005D770D" w:rsidRPr="008B2B85">
        <w:rPr>
          <w:rFonts w:ascii="Arial" w:hAnsi="Arial" w:cs="Arial"/>
          <w:sz w:val="24"/>
          <w:szCs w:val="24"/>
        </w:rPr>
        <w:t>o sigilo bancário e empresaria</w:t>
      </w:r>
      <w:r w:rsidR="00616A22" w:rsidRPr="008B2B85">
        <w:rPr>
          <w:rFonts w:ascii="Arial" w:hAnsi="Arial" w:cs="Arial"/>
          <w:sz w:val="24"/>
          <w:szCs w:val="24"/>
        </w:rPr>
        <w:t>l, quando for o caso</w:t>
      </w:r>
      <w:r w:rsidR="002222AD" w:rsidRPr="008B2B85">
        <w:rPr>
          <w:rFonts w:ascii="Arial" w:hAnsi="Arial" w:cs="Arial"/>
          <w:sz w:val="24"/>
          <w:szCs w:val="24"/>
        </w:rPr>
        <w:t>;</w:t>
      </w:r>
    </w:p>
    <w:p w14:paraId="1C8732D0" w14:textId="77777777" w:rsidR="008D252C" w:rsidRPr="008B2B85" w:rsidRDefault="008D252C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lastRenderedPageBreak/>
        <w:t>Assegurar que as informações sejam prestadas pelos órgãos ou instâncias competentes da ABGF;</w:t>
      </w:r>
    </w:p>
    <w:p w14:paraId="09B50D76" w14:textId="77777777" w:rsidR="006C58C3" w:rsidRPr="008B2B85" w:rsidRDefault="00E93AC1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Certificar que as informações </w:t>
      </w:r>
      <w:r w:rsidR="00DB328C" w:rsidRPr="008B2B85">
        <w:rPr>
          <w:rFonts w:ascii="Arial" w:hAnsi="Arial" w:cs="Arial"/>
          <w:sz w:val="24"/>
          <w:szCs w:val="24"/>
        </w:rPr>
        <w:t xml:space="preserve">necessárias </w:t>
      </w:r>
      <w:r w:rsidRPr="008B2B85">
        <w:rPr>
          <w:rFonts w:ascii="Arial" w:hAnsi="Arial" w:cs="Arial"/>
          <w:sz w:val="24"/>
          <w:szCs w:val="24"/>
        </w:rPr>
        <w:t xml:space="preserve">estejam </w:t>
      </w:r>
      <w:r w:rsidR="00DB328C" w:rsidRPr="008B2B85">
        <w:rPr>
          <w:rFonts w:ascii="Arial" w:hAnsi="Arial" w:cs="Arial"/>
          <w:sz w:val="24"/>
          <w:szCs w:val="24"/>
        </w:rPr>
        <w:t>dispon</w:t>
      </w:r>
      <w:r w:rsidR="007A4E0C" w:rsidRPr="008B2B85">
        <w:rPr>
          <w:rFonts w:ascii="Arial" w:hAnsi="Arial" w:cs="Arial"/>
          <w:sz w:val="24"/>
          <w:szCs w:val="24"/>
        </w:rPr>
        <w:t>í</w:t>
      </w:r>
      <w:r w:rsidR="00DB328C" w:rsidRPr="008B2B85">
        <w:rPr>
          <w:rFonts w:ascii="Arial" w:hAnsi="Arial" w:cs="Arial"/>
          <w:sz w:val="24"/>
          <w:szCs w:val="24"/>
        </w:rPr>
        <w:t xml:space="preserve">veis </w:t>
      </w:r>
      <w:r w:rsidRPr="008B2B85">
        <w:rPr>
          <w:rFonts w:ascii="Arial" w:hAnsi="Arial" w:cs="Arial"/>
          <w:sz w:val="24"/>
          <w:szCs w:val="24"/>
        </w:rPr>
        <w:t>às pessoas e aos processos autorizados, para a prestação contínua dos serviços;</w:t>
      </w:r>
    </w:p>
    <w:p w14:paraId="01D22EAE" w14:textId="77777777" w:rsidR="006C58C3" w:rsidRPr="008B2B85" w:rsidRDefault="00E93AC1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Assegurar que os controles de segurança da informação sejam percebidos por todos os níveis da </w:t>
      </w:r>
      <w:r w:rsidR="00251E88">
        <w:rPr>
          <w:rFonts w:ascii="Arial" w:hAnsi="Arial" w:cs="Arial"/>
          <w:sz w:val="24"/>
          <w:szCs w:val="24"/>
        </w:rPr>
        <w:t>E</w:t>
      </w:r>
      <w:r w:rsidRPr="008B2B85">
        <w:rPr>
          <w:rFonts w:ascii="Arial" w:hAnsi="Arial" w:cs="Arial"/>
          <w:sz w:val="24"/>
          <w:szCs w:val="24"/>
        </w:rPr>
        <w:t xml:space="preserve">mpresa; </w:t>
      </w:r>
    </w:p>
    <w:p w14:paraId="77556F45" w14:textId="77777777" w:rsidR="00DB328C" w:rsidRPr="008B2B85" w:rsidRDefault="00DB328C" w:rsidP="00C16122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Garantir a proteção de dados de funcionários, clientes e fornecedores em observância aos dispositivos estabelecidos nas regulamentações relacionadas ao </w:t>
      </w:r>
      <w:r w:rsidR="00D5076E" w:rsidRPr="008B2B85">
        <w:rPr>
          <w:rFonts w:ascii="Arial" w:hAnsi="Arial" w:cs="Arial"/>
          <w:sz w:val="24"/>
          <w:szCs w:val="24"/>
        </w:rPr>
        <w:t>assunto;</w:t>
      </w:r>
      <w:r w:rsidRPr="008B2B85">
        <w:rPr>
          <w:rFonts w:ascii="Arial" w:hAnsi="Arial" w:cs="Arial"/>
          <w:sz w:val="24"/>
          <w:szCs w:val="24"/>
        </w:rPr>
        <w:t xml:space="preserve"> </w:t>
      </w:r>
    </w:p>
    <w:p w14:paraId="239AB4C3" w14:textId="77777777" w:rsidR="00DB328C" w:rsidRPr="008B2B85" w:rsidRDefault="00DB328C" w:rsidP="00C16122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Garantir a existência de mecanismos e/ou instrumentos que assegurem o acesso à informação, preservadas as situações de sigilo d</w:t>
      </w:r>
      <w:r w:rsidR="0078368A">
        <w:rPr>
          <w:rFonts w:ascii="Arial" w:hAnsi="Arial" w:cs="Arial"/>
          <w:sz w:val="24"/>
          <w:szCs w:val="24"/>
        </w:rPr>
        <w:t>as</w:t>
      </w:r>
      <w:r w:rsidRPr="008B2B85">
        <w:rPr>
          <w:rFonts w:ascii="Arial" w:hAnsi="Arial" w:cs="Arial"/>
          <w:sz w:val="24"/>
          <w:szCs w:val="24"/>
        </w:rPr>
        <w:t xml:space="preserve"> informações protegidas pela </w:t>
      </w:r>
      <w:r w:rsidR="00D5076E" w:rsidRPr="008B2B85">
        <w:rPr>
          <w:rFonts w:ascii="Arial" w:hAnsi="Arial" w:cs="Arial"/>
          <w:sz w:val="24"/>
          <w:szCs w:val="24"/>
        </w:rPr>
        <w:t>legislação;</w:t>
      </w:r>
    </w:p>
    <w:p w14:paraId="01156FA4" w14:textId="77777777" w:rsidR="006C58C3" w:rsidRPr="004B75BC" w:rsidRDefault="00DB328C" w:rsidP="008F776D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Assegurar </w:t>
      </w:r>
      <w:r w:rsidR="008F776D">
        <w:rPr>
          <w:rFonts w:ascii="Arial" w:hAnsi="Arial" w:cs="Arial"/>
          <w:sz w:val="24"/>
          <w:szCs w:val="24"/>
        </w:rPr>
        <w:t>a</w:t>
      </w:r>
      <w:r w:rsidRPr="008B2B85">
        <w:rPr>
          <w:rFonts w:ascii="Arial" w:hAnsi="Arial" w:cs="Arial"/>
          <w:sz w:val="24"/>
          <w:szCs w:val="24"/>
        </w:rPr>
        <w:t xml:space="preserve"> existência de mitigadores de </w:t>
      </w:r>
      <w:r w:rsidR="00E93AC1" w:rsidRPr="008B2B85">
        <w:rPr>
          <w:rFonts w:ascii="Arial" w:hAnsi="Arial" w:cs="Arial"/>
          <w:sz w:val="24"/>
          <w:szCs w:val="24"/>
        </w:rPr>
        <w:t xml:space="preserve">riscos </w:t>
      </w:r>
      <w:r w:rsidR="0078368A">
        <w:rPr>
          <w:rFonts w:ascii="Arial" w:hAnsi="Arial" w:cs="Arial"/>
          <w:sz w:val="24"/>
          <w:szCs w:val="24"/>
        </w:rPr>
        <w:t xml:space="preserve">para evitar </w:t>
      </w:r>
      <w:r w:rsidR="00E93AC1" w:rsidRPr="008B2B85">
        <w:rPr>
          <w:rFonts w:ascii="Arial" w:hAnsi="Arial" w:cs="Arial"/>
          <w:sz w:val="24"/>
          <w:szCs w:val="24"/>
        </w:rPr>
        <w:t>incidentes</w:t>
      </w:r>
      <w:r w:rsidR="0078368A">
        <w:rPr>
          <w:rFonts w:ascii="Arial" w:hAnsi="Arial" w:cs="Arial"/>
          <w:sz w:val="24"/>
          <w:szCs w:val="24"/>
        </w:rPr>
        <w:t xml:space="preserve"> </w:t>
      </w:r>
      <w:r w:rsidR="00E93AC1" w:rsidRPr="008B2B85">
        <w:rPr>
          <w:rFonts w:ascii="Arial" w:hAnsi="Arial" w:cs="Arial"/>
          <w:sz w:val="24"/>
          <w:szCs w:val="24"/>
        </w:rPr>
        <w:t>/</w:t>
      </w:r>
      <w:r w:rsidR="0078368A">
        <w:rPr>
          <w:rFonts w:ascii="Arial" w:hAnsi="Arial" w:cs="Arial"/>
          <w:sz w:val="24"/>
          <w:szCs w:val="24"/>
        </w:rPr>
        <w:t xml:space="preserve"> </w:t>
      </w:r>
      <w:r w:rsidR="00E93AC1" w:rsidRPr="008B2B85">
        <w:rPr>
          <w:rFonts w:ascii="Arial" w:hAnsi="Arial" w:cs="Arial"/>
          <w:sz w:val="24"/>
          <w:szCs w:val="24"/>
        </w:rPr>
        <w:t xml:space="preserve">violações de segurança nas atividades da </w:t>
      </w:r>
      <w:r w:rsidR="00251E88">
        <w:rPr>
          <w:rFonts w:ascii="Arial" w:hAnsi="Arial" w:cs="Arial"/>
          <w:sz w:val="24"/>
          <w:szCs w:val="24"/>
        </w:rPr>
        <w:t>E</w:t>
      </w:r>
      <w:r w:rsidR="00E93AC1" w:rsidRPr="008B2B85">
        <w:rPr>
          <w:rFonts w:ascii="Arial" w:hAnsi="Arial" w:cs="Arial"/>
          <w:sz w:val="24"/>
          <w:szCs w:val="24"/>
        </w:rPr>
        <w:t>mpresa;</w:t>
      </w:r>
      <w:r w:rsidR="008F776D">
        <w:rPr>
          <w:rFonts w:ascii="Arial" w:hAnsi="Arial" w:cs="Arial"/>
          <w:sz w:val="24"/>
          <w:szCs w:val="24"/>
        </w:rPr>
        <w:t xml:space="preserve"> e</w:t>
      </w:r>
    </w:p>
    <w:p w14:paraId="2E688F0A" w14:textId="77777777" w:rsidR="006C58C3" w:rsidRPr="008B2B85" w:rsidRDefault="00E93AC1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Garantir </w:t>
      </w:r>
      <w:r w:rsidR="00DB328C" w:rsidRPr="008B2B85">
        <w:rPr>
          <w:rFonts w:ascii="Arial" w:hAnsi="Arial" w:cs="Arial"/>
          <w:sz w:val="24"/>
          <w:szCs w:val="24"/>
        </w:rPr>
        <w:t>a existência de</w:t>
      </w:r>
      <w:r w:rsidRPr="008B2B85">
        <w:rPr>
          <w:rFonts w:ascii="Arial" w:hAnsi="Arial" w:cs="Arial"/>
          <w:sz w:val="24"/>
          <w:szCs w:val="24"/>
        </w:rPr>
        <w:t xml:space="preserve"> procedimentos de segurança, tais como cópias de segurança (</w:t>
      </w:r>
      <w:r w:rsidRPr="008B2B85">
        <w:rPr>
          <w:rFonts w:ascii="Arial" w:hAnsi="Arial" w:cs="Arial"/>
          <w:i/>
          <w:sz w:val="24"/>
          <w:szCs w:val="24"/>
        </w:rPr>
        <w:t>backup</w:t>
      </w:r>
      <w:r w:rsidRPr="008B2B85">
        <w:rPr>
          <w:rFonts w:ascii="Arial" w:hAnsi="Arial" w:cs="Arial"/>
          <w:sz w:val="24"/>
          <w:szCs w:val="24"/>
        </w:rPr>
        <w:t>) e de recuperação (</w:t>
      </w:r>
      <w:r w:rsidRPr="008B2B85">
        <w:rPr>
          <w:rFonts w:ascii="Arial" w:hAnsi="Arial" w:cs="Arial"/>
          <w:i/>
          <w:sz w:val="24"/>
          <w:szCs w:val="24"/>
        </w:rPr>
        <w:t>restore</w:t>
      </w:r>
      <w:r w:rsidRPr="008B2B85">
        <w:rPr>
          <w:rFonts w:ascii="Arial" w:hAnsi="Arial" w:cs="Arial"/>
          <w:sz w:val="24"/>
          <w:szCs w:val="24"/>
        </w:rPr>
        <w:t>)</w:t>
      </w:r>
      <w:r w:rsidR="00D5076E" w:rsidRPr="008B2B85">
        <w:rPr>
          <w:rFonts w:ascii="Arial" w:hAnsi="Arial" w:cs="Arial"/>
          <w:sz w:val="24"/>
          <w:szCs w:val="24"/>
        </w:rPr>
        <w:t xml:space="preserve"> e a manutenção de registros de periodicidade, atualização e testes</w:t>
      </w:r>
      <w:r w:rsidR="008F776D">
        <w:rPr>
          <w:rFonts w:ascii="Arial" w:hAnsi="Arial" w:cs="Arial"/>
          <w:sz w:val="24"/>
          <w:szCs w:val="24"/>
        </w:rPr>
        <w:t>.</w:t>
      </w:r>
    </w:p>
    <w:p w14:paraId="63B51570" w14:textId="77777777" w:rsidR="0041555C" w:rsidRPr="008B2B85" w:rsidRDefault="0041555C" w:rsidP="0041555C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16" w:name="_Toc113866986"/>
      <w:bookmarkStart w:id="17" w:name="_Toc55831073"/>
      <w:r w:rsidRPr="008B2B85">
        <w:rPr>
          <w:rFonts w:ascii="Arial" w:hAnsi="Arial" w:cs="Arial"/>
          <w:b/>
          <w:sz w:val="24"/>
          <w:szCs w:val="24"/>
        </w:rPr>
        <w:t>COMPETÊNCIAS E RESPONSABILIDADES</w:t>
      </w:r>
      <w:bookmarkEnd w:id="16"/>
      <w:bookmarkEnd w:id="17"/>
    </w:p>
    <w:p w14:paraId="35045C41" w14:textId="77777777" w:rsidR="006C58C3" w:rsidRPr="008B2B85" w:rsidRDefault="006649ED" w:rsidP="00FE7A15">
      <w:pPr>
        <w:pStyle w:val="PargrafodaLista"/>
        <w:numPr>
          <w:ilvl w:val="1"/>
          <w:numId w:val="3"/>
        </w:numPr>
        <w:tabs>
          <w:tab w:val="left" w:pos="1419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B2B85">
        <w:rPr>
          <w:rFonts w:ascii="Arial" w:hAnsi="Arial" w:cs="Arial"/>
          <w:color w:val="000000"/>
          <w:sz w:val="24"/>
          <w:szCs w:val="24"/>
        </w:rPr>
        <w:t>As competências e responsabilidades dos entes que compõem a estrutura de segurança da informação da ABGF estão previstas no Estatuto Social, Regimento Interno e normativos da Empresa.</w:t>
      </w:r>
    </w:p>
    <w:p w14:paraId="0353F90B" w14:textId="77777777" w:rsidR="006C58C3" w:rsidRPr="00890E10" w:rsidRDefault="006649ED" w:rsidP="00C16122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890E10">
        <w:rPr>
          <w:rFonts w:ascii="Arial" w:hAnsi="Arial" w:cs="Arial"/>
          <w:sz w:val="24"/>
          <w:szCs w:val="24"/>
        </w:rPr>
        <w:t xml:space="preserve">Compete ao Conselho de Administração: </w:t>
      </w:r>
    </w:p>
    <w:p w14:paraId="4785BCCA" w14:textId="77777777" w:rsidR="006C58C3" w:rsidRPr="00890E10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90E10">
        <w:rPr>
          <w:rFonts w:ascii="Arial" w:hAnsi="Arial" w:cs="Arial"/>
          <w:sz w:val="24"/>
          <w:szCs w:val="24"/>
        </w:rPr>
        <w:t>aprovar as Políticas da ABGF</w:t>
      </w:r>
      <w:r w:rsidR="0041555C" w:rsidRPr="00890E10">
        <w:rPr>
          <w:rFonts w:ascii="Arial" w:hAnsi="Arial" w:cs="Arial"/>
          <w:sz w:val="24"/>
          <w:szCs w:val="24"/>
        </w:rPr>
        <w:t>.</w:t>
      </w:r>
    </w:p>
    <w:p w14:paraId="70A86826" w14:textId="77777777" w:rsidR="006C58C3" w:rsidRPr="00890E10" w:rsidRDefault="006649ED" w:rsidP="00C16122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890E10">
        <w:rPr>
          <w:rFonts w:ascii="Arial" w:hAnsi="Arial" w:cs="Arial"/>
          <w:sz w:val="24"/>
          <w:szCs w:val="24"/>
        </w:rPr>
        <w:t>Compete à Diretoria Executiva:</w:t>
      </w:r>
    </w:p>
    <w:p w14:paraId="07B077B0" w14:textId="77777777" w:rsidR="006C58C3" w:rsidRPr="008B2B85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90E10">
        <w:rPr>
          <w:rFonts w:ascii="Arial" w:hAnsi="Arial" w:cs="Arial"/>
          <w:sz w:val="24"/>
          <w:szCs w:val="24"/>
        </w:rPr>
        <w:t xml:space="preserve">submeter os assuntos </w:t>
      </w:r>
      <w:r w:rsidR="0041555C" w:rsidRPr="00890E10">
        <w:rPr>
          <w:rFonts w:ascii="Arial" w:hAnsi="Arial" w:cs="Arial"/>
          <w:sz w:val="24"/>
          <w:szCs w:val="24"/>
        </w:rPr>
        <w:t xml:space="preserve">relacionados </w:t>
      </w:r>
      <w:r w:rsidR="0015688D">
        <w:rPr>
          <w:rFonts w:ascii="Arial" w:hAnsi="Arial" w:cs="Arial"/>
          <w:sz w:val="24"/>
          <w:szCs w:val="24"/>
        </w:rPr>
        <w:t>à</w:t>
      </w:r>
      <w:r w:rsidR="0041555C" w:rsidRPr="00890E10">
        <w:rPr>
          <w:rFonts w:ascii="Arial" w:hAnsi="Arial" w:cs="Arial"/>
          <w:sz w:val="24"/>
          <w:szCs w:val="24"/>
        </w:rPr>
        <w:t xml:space="preserve"> Política de Segurança da Informação, </w:t>
      </w:r>
      <w:r w:rsidRPr="00890E10">
        <w:rPr>
          <w:rFonts w:ascii="Arial" w:hAnsi="Arial" w:cs="Arial"/>
          <w:sz w:val="24"/>
          <w:szCs w:val="24"/>
        </w:rPr>
        <w:t>que dependam de deliberação do Conselho de Administração</w:t>
      </w:r>
      <w:r w:rsidR="008F776D">
        <w:rPr>
          <w:rFonts w:ascii="Arial" w:hAnsi="Arial" w:cs="Arial"/>
          <w:sz w:val="24"/>
          <w:szCs w:val="24"/>
        </w:rPr>
        <w:t>.</w:t>
      </w:r>
    </w:p>
    <w:p w14:paraId="17EC5469" w14:textId="77777777" w:rsidR="006C58C3" w:rsidRPr="008B2B85" w:rsidRDefault="006649ED" w:rsidP="00C16122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Compete à Comissão de Segurança da Informação</w:t>
      </w:r>
      <w:r w:rsidR="00E57466" w:rsidRPr="008B2B85">
        <w:rPr>
          <w:rFonts w:ascii="Arial" w:hAnsi="Arial" w:cs="Arial"/>
          <w:sz w:val="24"/>
          <w:szCs w:val="24"/>
        </w:rPr>
        <w:t>:</w:t>
      </w:r>
    </w:p>
    <w:p w14:paraId="606EFFD5" w14:textId="77777777" w:rsidR="006C58C3" w:rsidRPr="00890E10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manifestar-se, preliminarmente, ao encaminhamento à Diretoria Executiva, de propostas relacionadas</w:t>
      </w:r>
      <w:r w:rsidR="0041555C" w:rsidRPr="008B2B85">
        <w:rPr>
          <w:rFonts w:ascii="Arial" w:hAnsi="Arial" w:cs="Arial"/>
          <w:sz w:val="24"/>
          <w:szCs w:val="24"/>
        </w:rPr>
        <w:t xml:space="preserve"> a</w:t>
      </w:r>
      <w:r w:rsidRPr="008B2B85">
        <w:rPr>
          <w:rFonts w:ascii="Arial" w:hAnsi="Arial" w:cs="Arial"/>
          <w:sz w:val="24"/>
          <w:szCs w:val="24"/>
        </w:rPr>
        <w:t xml:space="preserve">: </w:t>
      </w:r>
    </w:p>
    <w:p w14:paraId="1D59775B" w14:textId="77777777" w:rsidR="006C58C3" w:rsidRPr="00890E10" w:rsidRDefault="0041555C" w:rsidP="00C16122">
      <w:pPr>
        <w:pStyle w:val="PargrafodaLista"/>
        <w:numPr>
          <w:ilvl w:val="3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P</w:t>
      </w:r>
      <w:r w:rsidR="006649ED" w:rsidRPr="008B2B85">
        <w:rPr>
          <w:rFonts w:ascii="Arial" w:hAnsi="Arial" w:cs="Arial"/>
          <w:sz w:val="24"/>
          <w:szCs w:val="24"/>
        </w:rPr>
        <w:t xml:space="preserve">olítica de </w:t>
      </w:r>
      <w:r w:rsidRPr="008B2B85">
        <w:rPr>
          <w:rFonts w:ascii="Arial" w:hAnsi="Arial" w:cs="Arial"/>
          <w:sz w:val="24"/>
          <w:szCs w:val="24"/>
        </w:rPr>
        <w:t>S</w:t>
      </w:r>
      <w:r w:rsidR="006649ED" w:rsidRPr="008B2B85">
        <w:rPr>
          <w:rFonts w:ascii="Arial" w:hAnsi="Arial" w:cs="Arial"/>
          <w:sz w:val="24"/>
          <w:szCs w:val="24"/>
        </w:rPr>
        <w:t xml:space="preserve">egurança da </w:t>
      </w:r>
      <w:r w:rsidRPr="008B2B85">
        <w:rPr>
          <w:rFonts w:ascii="Arial" w:hAnsi="Arial" w:cs="Arial"/>
          <w:sz w:val="24"/>
          <w:szCs w:val="24"/>
        </w:rPr>
        <w:t>I</w:t>
      </w:r>
      <w:r w:rsidR="006649ED" w:rsidRPr="008B2B85">
        <w:rPr>
          <w:rFonts w:ascii="Arial" w:hAnsi="Arial" w:cs="Arial"/>
          <w:sz w:val="24"/>
          <w:szCs w:val="24"/>
        </w:rPr>
        <w:t xml:space="preserve">nformação; </w:t>
      </w:r>
    </w:p>
    <w:p w14:paraId="0C44A3E5" w14:textId="77777777" w:rsidR="006C58C3" w:rsidRPr="00890E10" w:rsidRDefault="00A45576" w:rsidP="00C16122">
      <w:pPr>
        <w:pStyle w:val="PargrafodaLista"/>
        <w:numPr>
          <w:ilvl w:val="3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n</w:t>
      </w:r>
      <w:r w:rsidR="006649ED" w:rsidRPr="008B2B85">
        <w:rPr>
          <w:rFonts w:ascii="Arial" w:hAnsi="Arial" w:cs="Arial"/>
          <w:sz w:val="24"/>
          <w:szCs w:val="24"/>
        </w:rPr>
        <w:t xml:space="preserve">ormativos </w:t>
      </w:r>
      <w:r w:rsidR="0041555C" w:rsidRPr="008B2B85">
        <w:rPr>
          <w:rFonts w:ascii="Arial" w:hAnsi="Arial" w:cs="Arial"/>
          <w:sz w:val="24"/>
          <w:szCs w:val="24"/>
        </w:rPr>
        <w:t xml:space="preserve">relacionados à </w:t>
      </w:r>
      <w:r w:rsidR="006649ED" w:rsidRPr="008B2B85">
        <w:rPr>
          <w:rFonts w:ascii="Arial" w:hAnsi="Arial" w:cs="Arial"/>
          <w:sz w:val="24"/>
          <w:szCs w:val="24"/>
        </w:rPr>
        <w:t xml:space="preserve">segurança de informação; </w:t>
      </w:r>
      <w:r w:rsidR="008F776D">
        <w:rPr>
          <w:rFonts w:ascii="Arial" w:hAnsi="Arial" w:cs="Arial"/>
          <w:sz w:val="24"/>
          <w:szCs w:val="24"/>
        </w:rPr>
        <w:t>e</w:t>
      </w:r>
    </w:p>
    <w:p w14:paraId="405046C2" w14:textId="77777777" w:rsidR="006C58C3" w:rsidRPr="00890E10" w:rsidRDefault="0041555C" w:rsidP="00C16122">
      <w:pPr>
        <w:pStyle w:val="PargrafodaLista"/>
        <w:numPr>
          <w:ilvl w:val="3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P</w:t>
      </w:r>
      <w:r w:rsidR="006649ED" w:rsidRPr="008B2B85">
        <w:rPr>
          <w:rFonts w:ascii="Arial" w:hAnsi="Arial" w:cs="Arial"/>
          <w:sz w:val="24"/>
          <w:szCs w:val="24"/>
        </w:rPr>
        <w:t xml:space="preserve">lano de </w:t>
      </w:r>
      <w:r w:rsidRPr="008B2B85">
        <w:rPr>
          <w:rFonts w:ascii="Arial" w:hAnsi="Arial" w:cs="Arial"/>
          <w:sz w:val="24"/>
          <w:szCs w:val="24"/>
        </w:rPr>
        <w:t>C</w:t>
      </w:r>
      <w:r w:rsidR="006649ED" w:rsidRPr="008B2B85">
        <w:rPr>
          <w:rFonts w:ascii="Arial" w:hAnsi="Arial" w:cs="Arial"/>
          <w:sz w:val="24"/>
          <w:szCs w:val="24"/>
        </w:rPr>
        <w:t xml:space="preserve">ontinuidade de </w:t>
      </w:r>
      <w:r w:rsidRPr="008B2B85">
        <w:rPr>
          <w:rFonts w:ascii="Arial" w:hAnsi="Arial" w:cs="Arial"/>
          <w:sz w:val="24"/>
          <w:szCs w:val="24"/>
        </w:rPr>
        <w:t>N</w:t>
      </w:r>
      <w:r w:rsidR="006649ED" w:rsidRPr="008B2B85">
        <w:rPr>
          <w:rFonts w:ascii="Arial" w:hAnsi="Arial" w:cs="Arial"/>
          <w:sz w:val="24"/>
          <w:szCs w:val="24"/>
        </w:rPr>
        <w:t xml:space="preserve">egócios. </w:t>
      </w:r>
    </w:p>
    <w:p w14:paraId="62B74DA7" w14:textId="77777777" w:rsidR="006C58C3" w:rsidRPr="00890E10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manifestar-se, preliminarmente, ao Comitê de TI, sobre </w:t>
      </w:r>
      <w:r w:rsidR="008D252C" w:rsidRPr="008B2B85">
        <w:rPr>
          <w:rFonts w:ascii="Arial" w:hAnsi="Arial" w:cs="Arial"/>
          <w:sz w:val="24"/>
          <w:szCs w:val="24"/>
        </w:rPr>
        <w:t xml:space="preserve">investimentos, </w:t>
      </w:r>
      <w:r w:rsidRPr="008B2B85">
        <w:rPr>
          <w:rFonts w:ascii="Arial" w:hAnsi="Arial" w:cs="Arial"/>
          <w:sz w:val="24"/>
          <w:szCs w:val="24"/>
        </w:rPr>
        <w:t xml:space="preserve">projetos, demandas ou ações de TI, que envolvam segurança da informação; </w:t>
      </w:r>
    </w:p>
    <w:p w14:paraId="2D2ADCF5" w14:textId="77777777" w:rsidR="006C58C3" w:rsidRPr="00890E10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aprovar estratégias, planos e ações relacionadas </w:t>
      </w:r>
      <w:r w:rsidR="0015688D">
        <w:rPr>
          <w:rFonts w:ascii="Arial" w:hAnsi="Arial" w:cs="Arial"/>
          <w:sz w:val="24"/>
          <w:szCs w:val="24"/>
        </w:rPr>
        <w:t>à</w:t>
      </w:r>
      <w:r w:rsidRPr="008B2B85">
        <w:rPr>
          <w:rFonts w:ascii="Arial" w:hAnsi="Arial" w:cs="Arial"/>
          <w:sz w:val="24"/>
          <w:szCs w:val="24"/>
        </w:rPr>
        <w:t xml:space="preserve"> segurança da informação; </w:t>
      </w:r>
    </w:p>
    <w:p w14:paraId="606B5BF3" w14:textId="77777777" w:rsidR="006C58C3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promover a disseminação da cultura em segurança da informação; </w:t>
      </w:r>
      <w:r w:rsidR="008F776D">
        <w:rPr>
          <w:rFonts w:ascii="Arial" w:hAnsi="Arial" w:cs="Arial"/>
          <w:sz w:val="24"/>
          <w:szCs w:val="24"/>
        </w:rPr>
        <w:t>e</w:t>
      </w:r>
    </w:p>
    <w:p w14:paraId="11B354EB" w14:textId="77777777" w:rsidR="00DE0AFB" w:rsidRPr="004B75BC" w:rsidRDefault="00DE0AFB" w:rsidP="00695848"/>
    <w:p w14:paraId="27CD7478" w14:textId="77777777" w:rsidR="0041555C" w:rsidRPr="008B2B85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lastRenderedPageBreak/>
        <w:t xml:space="preserve">acompanhar a efetividade das ações relacionadas </w:t>
      </w:r>
      <w:r w:rsidR="008F776D">
        <w:rPr>
          <w:rFonts w:ascii="Arial" w:hAnsi="Arial" w:cs="Arial"/>
          <w:sz w:val="24"/>
          <w:szCs w:val="24"/>
        </w:rPr>
        <w:t>à</w:t>
      </w:r>
      <w:r w:rsidRPr="008B2B85">
        <w:rPr>
          <w:rFonts w:ascii="Arial" w:hAnsi="Arial" w:cs="Arial"/>
          <w:sz w:val="24"/>
          <w:szCs w:val="24"/>
        </w:rPr>
        <w:t xml:space="preserve"> segurança da informação. </w:t>
      </w:r>
    </w:p>
    <w:p w14:paraId="0FF9E2CF" w14:textId="172EFAC6" w:rsidR="006C58C3" w:rsidRPr="008B2B85" w:rsidRDefault="00F17EB6" w:rsidP="00C93BCF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18" w:name="_Toc113866987"/>
      <w:bookmarkStart w:id="19" w:name="_Hlk113614857"/>
      <w:r>
        <w:rPr>
          <w:rFonts w:ascii="Arial" w:hAnsi="Arial" w:cs="Arial"/>
          <w:b/>
          <w:sz w:val="24"/>
          <w:szCs w:val="24"/>
        </w:rPr>
        <w:t xml:space="preserve">PRIVACIDADE E PROTEÇÃO DE DADOS PESSOAIS </w:t>
      </w:r>
      <w:bookmarkEnd w:id="18"/>
    </w:p>
    <w:bookmarkEnd w:id="19"/>
    <w:p w14:paraId="6B0DAD0B" w14:textId="10506F12" w:rsidR="00BE2E49" w:rsidRDefault="00BE2E49" w:rsidP="001817D5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E2E49">
        <w:rPr>
          <w:rFonts w:ascii="Arial" w:hAnsi="Arial" w:cs="Arial"/>
          <w:sz w:val="24"/>
          <w:szCs w:val="24"/>
        </w:rPr>
        <w:t>A ABGF, seus gestores, comissionados</w:t>
      </w:r>
      <w:r w:rsidR="001C1E18">
        <w:rPr>
          <w:rFonts w:ascii="Arial" w:hAnsi="Arial" w:cs="Arial"/>
          <w:sz w:val="24"/>
          <w:szCs w:val="24"/>
        </w:rPr>
        <w:t>, empregados</w:t>
      </w:r>
      <w:r w:rsidRPr="00BE2E49">
        <w:rPr>
          <w:rFonts w:ascii="Arial" w:hAnsi="Arial" w:cs="Arial"/>
          <w:sz w:val="24"/>
          <w:szCs w:val="24"/>
        </w:rPr>
        <w:t xml:space="preserve"> e</w:t>
      </w:r>
      <w:r w:rsidR="001C1E18">
        <w:rPr>
          <w:rFonts w:ascii="Arial" w:hAnsi="Arial" w:cs="Arial"/>
          <w:sz w:val="24"/>
          <w:szCs w:val="24"/>
        </w:rPr>
        <w:t xml:space="preserve"> demais</w:t>
      </w:r>
      <w:r w:rsidRPr="00BE2E49">
        <w:rPr>
          <w:rFonts w:ascii="Arial" w:hAnsi="Arial" w:cs="Arial"/>
          <w:sz w:val="24"/>
          <w:szCs w:val="24"/>
        </w:rPr>
        <w:t xml:space="preserve"> colaboradores, quando da realização de quaisquer procedimentos ora estabelecidos neste documento, se comprometem a atender e respeitar integralmente as disposições da Lei nº 13.709 de 14 de agosto de 2018, Lei Geral de Proteção de Dados Pessoais, bem como da Norma PRESI/GERIS/NOR/010/01/O, no que toca ao tratamento de dados pessoais necessários ao cumprimento desta política e que venha</w:t>
      </w:r>
      <w:r w:rsidR="001C1E18">
        <w:rPr>
          <w:rFonts w:ascii="Arial" w:hAnsi="Arial" w:cs="Arial"/>
          <w:sz w:val="24"/>
          <w:szCs w:val="24"/>
        </w:rPr>
        <w:t>m</w:t>
      </w:r>
      <w:r w:rsidRPr="00BE2E49">
        <w:rPr>
          <w:rFonts w:ascii="Arial" w:hAnsi="Arial" w:cs="Arial"/>
          <w:sz w:val="24"/>
          <w:szCs w:val="24"/>
        </w:rPr>
        <w:t xml:space="preserve"> a ter acesso, motivo pelo qual todo e qualquer tratamento de dados dar-se-á de acordo com as bases legais previstas nas hipóteses dos Arts. 7º. e/ou 11 da Lei Geral de Proteção de Dados Pessoais às quais se submeterão todos os procedimentos e para os propósitos legítimos, específicos, explícitos e informados ao titular de dados pessoais.</w:t>
      </w:r>
    </w:p>
    <w:p w14:paraId="42C423B8" w14:textId="0AA55F36" w:rsidR="006A0C0C" w:rsidRPr="006A0C0C" w:rsidRDefault="006A0C0C" w:rsidP="001817D5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bookmarkStart w:id="20" w:name="_Hlk113868444"/>
      <w:r w:rsidRPr="006A0C0C">
        <w:rPr>
          <w:rFonts w:ascii="Arial" w:hAnsi="Arial" w:cs="Arial"/>
          <w:sz w:val="24"/>
          <w:szCs w:val="24"/>
        </w:rPr>
        <w:t xml:space="preserve">O tratamento dos dados pessoais somente deverá ser realizado para as finalidades estritamente relacionadas ao seu objeto, sendo vedada a utilização de tais informações para fins diversos. </w:t>
      </w:r>
    </w:p>
    <w:p w14:paraId="799B27CD" w14:textId="164E118C" w:rsidR="006A0C0C" w:rsidRPr="006A0C0C" w:rsidRDefault="006A0C0C" w:rsidP="001817D5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A0C0C">
        <w:rPr>
          <w:rFonts w:ascii="Arial" w:hAnsi="Arial" w:cs="Arial"/>
          <w:sz w:val="24"/>
          <w:szCs w:val="24"/>
        </w:rPr>
        <w:t>Com relação aos tratamentos de dados pessoais, tem-se que tais</w:t>
      </w:r>
      <w:r w:rsidR="001817D5">
        <w:rPr>
          <w:rFonts w:ascii="Arial" w:hAnsi="Arial" w:cs="Arial"/>
          <w:sz w:val="24"/>
          <w:szCs w:val="24"/>
        </w:rPr>
        <w:t xml:space="preserve"> </w:t>
      </w:r>
      <w:r w:rsidRPr="006A0C0C">
        <w:rPr>
          <w:rFonts w:ascii="Arial" w:hAnsi="Arial" w:cs="Arial"/>
          <w:sz w:val="24"/>
          <w:szCs w:val="24"/>
        </w:rPr>
        <w:t>tratamentos serão realizados pelo período determinado em lei e/ou regulamentação.</w:t>
      </w:r>
    </w:p>
    <w:p w14:paraId="5052DB22" w14:textId="01366439" w:rsidR="006A0C0C" w:rsidRPr="006A0C0C" w:rsidRDefault="006A0C0C" w:rsidP="001817D5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A0C0C">
        <w:rPr>
          <w:rFonts w:ascii="Arial" w:hAnsi="Arial" w:cs="Arial"/>
          <w:sz w:val="24"/>
          <w:szCs w:val="24"/>
        </w:rPr>
        <w:t xml:space="preserve">A ABGF </w:t>
      </w:r>
      <w:r w:rsidR="001C1E18">
        <w:rPr>
          <w:rFonts w:ascii="Arial" w:hAnsi="Arial" w:cs="Arial"/>
          <w:sz w:val="24"/>
          <w:szCs w:val="24"/>
        </w:rPr>
        <w:t>disponibiliza em seu site o</w:t>
      </w:r>
      <w:r w:rsidRPr="006A0C0C">
        <w:rPr>
          <w:rFonts w:ascii="Arial" w:hAnsi="Arial" w:cs="Arial"/>
          <w:sz w:val="24"/>
          <w:szCs w:val="24"/>
        </w:rPr>
        <w:t xml:space="preserve"> Termo de Privacidade de Dados Pessoais, </w:t>
      </w:r>
      <w:r w:rsidR="001C1E18">
        <w:rPr>
          <w:rFonts w:ascii="Arial" w:hAnsi="Arial" w:cs="Arial"/>
          <w:sz w:val="24"/>
          <w:szCs w:val="24"/>
        </w:rPr>
        <w:t>que apresenta</w:t>
      </w:r>
      <w:r w:rsidRPr="006A0C0C">
        <w:rPr>
          <w:rFonts w:ascii="Arial" w:hAnsi="Arial" w:cs="Arial"/>
          <w:sz w:val="24"/>
          <w:szCs w:val="24"/>
        </w:rPr>
        <w:t xml:space="preserve"> o fluxo de tratamento de dados pessoais</w:t>
      </w:r>
      <w:r w:rsidR="001C1E18">
        <w:rPr>
          <w:rFonts w:ascii="Arial" w:hAnsi="Arial" w:cs="Arial"/>
          <w:sz w:val="24"/>
          <w:szCs w:val="24"/>
        </w:rPr>
        <w:t xml:space="preserve"> em seu âmbito interno, bem como os </w:t>
      </w:r>
      <w:r w:rsidRPr="006A0C0C">
        <w:rPr>
          <w:rFonts w:ascii="Arial" w:hAnsi="Arial" w:cs="Arial"/>
          <w:sz w:val="24"/>
          <w:szCs w:val="24"/>
        </w:rPr>
        <w:t xml:space="preserve">direitos </w:t>
      </w:r>
      <w:r w:rsidR="001C1E18">
        <w:rPr>
          <w:rFonts w:ascii="Arial" w:hAnsi="Arial" w:cs="Arial"/>
          <w:sz w:val="24"/>
          <w:szCs w:val="24"/>
        </w:rPr>
        <w:t>relativos ao</w:t>
      </w:r>
      <w:r w:rsidRPr="006A0C0C">
        <w:rPr>
          <w:rFonts w:ascii="Arial" w:hAnsi="Arial" w:cs="Arial"/>
          <w:sz w:val="24"/>
          <w:szCs w:val="24"/>
        </w:rPr>
        <w:t xml:space="preserve"> titular de </w:t>
      </w:r>
      <w:r w:rsidR="001C1E18">
        <w:rPr>
          <w:rFonts w:ascii="Arial" w:hAnsi="Arial" w:cs="Arial"/>
          <w:sz w:val="24"/>
          <w:szCs w:val="24"/>
        </w:rPr>
        <w:t xml:space="preserve">tais </w:t>
      </w:r>
      <w:r w:rsidRPr="006A0C0C">
        <w:rPr>
          <w:rFonts w:ascii="Arial" w:hAnsi="Arial" w:cs="Arial"/>
          <w:sz w:val="24"/>
          <w:szCs w:val="24"/>
        </w:rPr>
        <w:t>dados.</w:t>
      </w:r>
    </w:p>
    <w:bookmarkEnd w:id="20"/>
    <w:p w14:paraId="49B74096" w14:textId="11ABB641" w:rsidR="00383302" w:rsidRPr="00383302" w:rsidRDefault="001817D5" w:rsidP="00695848">
      <w:pPr>
        <w:pStyle w:val="PargrafodaLista"/>
        <w:tabs>
          <w:tab w:val="left" w:pos="1418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17EB6" w:rsidRPr="00383302">
        <w:rPr>
          <w:rFonts w:ascii="Arial" w:hAnsi="Arial" w:cs="Arial"/>
          <w:b/>
          <w:sz w:val="24"/>
          <w:szCs w:val="24"/>
        </w:rPr>
        <w:t>.</w:t>
      </w:r>
      <w:r w:rsidR="00F17EB6" w:rsidRPr="00383302">
        <w:rPr>
          <w:rFonts w:ascii="Arial" w:hAnsi="Arial" w:cs="Arial"/>
          <w:b/>
          <w:sz w:val="24"/>
          <w:szCs w:val="24"/>
        </w:rPr>
        <w:tab/>
      </w:r>
      <w:bookmarkStart w:id="21" w:name="_Toc55831074"/>
      <w:r w:rsidR="00F17EB6" w:rsidRPr="00383302">
        <w:rPr>
          <w:rFonts w:ascii="Arial" w:hAnsi="Arial" w:cs="Arial"/>
          <w:b/>
          <w:sz w:val="24"/>
          <w:szCs w:val="24"/>
        </w:rPr>
        <w:t>DISPOSIÇÕES FINAIS</w:t>
      </w:r>
      <w:bookmarkEnd w:id="21"/>
    </w:p>
    <w:p w14:paraId="0832DD8C" w14:textId="441E2B9C" w:rsidR="00383302" w:rsidRDefault="00BE2E49" w:rsidP="00695848">
      <w:pPr>
        <w:pStyle w:val="PargrafodaLista"/>
        <w:numPr>
          <w:ilvl w:val="1"/>
          <w:numId w:val="11"/>
        </w:numPr>
        <w:tabs>
          <w:tab w:val="left" w:pos="1418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política será revisada anualmente. </w:t>
      </w:r>
    </w:p>
    <w:p w14:paraId="59338E08" w14:textId="21709606" w:rsidR="00383302" w:rsidRPr="001817D5" w:rsidRDefault="001817D5" w:rsidP="001817D5">
      <w:pPr>
        <w:tabs>
          <w:tab w:val="left" w:pos="1418"/>
        </w:tabs>
        <w:spacing w:before="12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22" w:name="_Toc113866988"/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ab/>
      </w:r>
      <w:r w:rsidR="00383302" w:rsidRPr="001817D5">
        <w:rPr>
          <w:rFonts w:ascii="Arial" w:hAnsi="Arial" w:cs="Arial"/>
          <w:b/>
          <w:sz w:val="24"/>
          <w:szCs w:val="24"/>
        </w:rPr>
        <w:t>ANEXOS</w:t>
      </w:r>
      <w:bookmarkEnd w:id="22"/>
    </w:p>
    <w:p w14:paraId="226A0AF8" w14:textId="237EBD3A" w:rsidR="00383302" w:rsidRPr="008B2B85" w:rsidRDefault="001817D5" w:rsidP="00695848">
      <w:pPr>
        <w:pStyle w:val="PargrafodaLista"/>
        <w:tabs>
          <w:tab w:val="left" w:pos="1418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83302">
        <w:rPr>
          <w:rFonts w:ascii="Arial" w:hAnsi="Arial" w:cs="Arial"/>
          <w:sz w:val="24"/>
          <w:szCs w:val="24"/>
        </w:rPr>
        <w:t>.1</w:t>
      </w:r>
      <w:r w:rsidR="00383302">
        <w:rPr>
          <w:rFonts w:ascii="Arial" w:hAnsi="Arial" w:cs="Arial"/>
          <w:sz w:val="24"/>
          <w:szCs w:val="24"/>
        </w:rPr>
        <w:tab/>
        <w:t>Não se aplica.</w:t>
      </w:r>
    </w:p>
    <w:sectPr w:rsidR="00383302" w:rsidRPr="008B2B85" w:rsidSect="00DF53FB">
      <w:headerReference w:type="default" r:id="rId8"/>
      <w:footerReference w:type="default" r:id="rId9"/>
      <w:pgSz w:w="11906" w:h="16838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9F68" w14:textId="77777777" w:rsidR="007D44B4" w:rsidRDefault="007D44B4" w:rsidP="000F41DC">
      <w:pPr>
        <w:spacing w:after="0" w:line="240" w:lineRule="auto"/>
      </w:pPr>
      <w:r>
        <w:separator/>
      </w:r>
    </w:p>
  </w:endnote>
  <w:endnote w:type="continuationSeparator" w:id="0">
    <w:p w14:paraId="31893F9B" w14:textId="77777777" w:rsidR="007D44B4" w:rsidRDefault="007D44B4" w:rsidP="000F41DC">
      <w:pPr>
        <w:spacing w:after="0" w:line="240" w:lineRule="auto"/>
      </w:pPr>
      <w:r>
        <w:continuationSeparator/>
      </w:r>
    </w:p>
  </w:endnote>
  <w:endnote w:type="continuationNotice" w:id="1">
    <w:p w14:paraId="08887FB8" w14:textId="77777777" w:rsidR="007D44B4" w:rsidRDefault="007D4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4"/>
      <w:gridCol w:w="4650"/>
    </w:tblGrid>
    <w:tr w:rsidR="00ED106E" w:rsidRPr="004E350C" w14:paraId="19F88AE9" w14:textId="77777777" w:rsidTr="00961681">
      <w:tc>
        <w:tcPr>
          <w:tcW w:w="4889" w:type="dxa"/>
        </w:tcPr>
        <w:p w14:paraId="1B489D31" w14:textId="57D1BB65" w:rsidR="00ED106E" w:rsidRPr="004E350C" w:rsidRDefault="00BE2E49" w:rsidP="007A013F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CONAD – RO nº</w:t>
          </w:r>
          <w:r w:rsidR="00942DBA">
            <w:rPr>
              <w:rFonts w:ascii="Arial" w:hAnsi="Arial" w:cs="Arial"/>
            </w:rPr>
            <w:t xml:space="preserve"> 111</w:t>
          </w:r>
          <w:r>
            <w:rPr>
              <w:rFonts w:ascii="Arial" w:hAnsi="Arial" w:cs="Arial"/>
            </w:rPr>
            <w:t xml:space="preserve"> – de </w:t>
          </w:r>
          <w:r w:rsidR="00942DBA">
            <w:rPr>
              <w:rFonts w:ascii="Arial" w:hAnsi="Arial" w:cs="Arial"/>
            </w:rPr>
            <w:t>27</w:t>
          </w:r>
          <w:r>
            <w:rPr>
              <w:rFonts w:ascii="Arial" w:hAnsi="Arial" w:cs="Arial"/>
            </w:rPr>
            <w:t>/</w:t>
          </w:r>
          <w:r w:rsidR="00942DBA">
            <w:rPr>
              <w:rFonts w:ascii="Arial" w:hAnsi="Arial" w:cs="Arial"/>
            </w:rPr>
            <w:t>10</w:t>
          </w:r>
          <w:r>
            <w:rPr>
              <w:rFonts w:ascii="Arial" w:hAnsi="Arial" w:cs="Arial"/>
            </w:rPr>
            <w:t>/2022.</w:t>
          </w:r>
        </w:p>
      </w:tc>
      <w:tc>
        <w:tcPr>
          <w:tcW w:w="4889" w:type="dxa"/>
        </w:tcPr>
        <w:p w14:paraId="4BC32F40" w14:textId="3331D787" w:rsidR="00ED106E" w:rsidRDefault="00EA1303">
          <w:pPr>
            <w:pStyle w:val="Rodap"/>
            <w:jc w:val="right"/>
            <w:rPr>
              <w:rFonts w:ascii="Arial" w:hAnsi="Arial" w:cs="Arial"/>
            </w:rPr>
          </w:pPr>
          <w:r w:rsidRPr="004E350C">
            <w:rPr>
              <w:rFonts w:ascii="Arial" w:hAnsi="Arial" w:cs="Arial"/>
              <w:b/>
            </w:rPr>
            <w:fldChar w:fldCharType="begin"/>
          </w:r>
          <w:r w:rsidR="00ED106E" w:rsidRPr="004E350C">
            <w:rPr>
              <w:rFonts w:ascii="Arial" w:hAnsi="Arial" w:cs="Arial"/>
              <w:b/>
            </w:rPr>
            <w:instrText>PAGE  \* Arabic  \* MERGEFORMAT</w:instrText>
          </w:r>
          <w:r w:rsidRPr="004E350C">
            <w:rPr>
              <w:rFonts w:ascii="Arial" w:hAnsi="Arial" w:cs="Arial"/>
              <w:b/>
            </w:rPr>
            <w:fldChar w:fldCharType="separate"/>
          </w:r>
          <w:r w:rsidR="00383302">
            <w:rPr>
              <w:rFonts w:ascii="Arial" w:hAnsi="Arial" w:cs="Arial"/>
              <w:b/>
              <w:noProof/>
            </w:rPr>
            <w:t>3</w:t>
          </w:r>
          <w:r w:rsidRPr="004E350C">
            <w:rPr>
              <w:rFonts w:ascii="Arial" w:hAnsi="Arial" w:cs="Arial"/>
              <w:b/>
            </w:rPr>
            <w:fldChar w:fldCharType="end"/>
          </w:r>
          <w:r w:rsidR="0015688D">
            <w:rPr>
              <w:rFonts w:ascii="Arial" w:hAnsi="Arial" w:cs="Arial"/>
              <w:b/>
            </w:rPr>
            <w:t xml:space="preserve"> </w:t>
          </w:r>
          <w:r w:rsidR="00ED106E">
            <w:rPr>
              <w:rFonts w:ascii="Arial" w:hAnsi="Arial" w:cs="Arial"/>
              <w:b/>
            </w:rPr>
            <w:t>/</w:t>
          </w:r>
          <w:r w:rsidR="00ED106E" w:rsidRPr="004E350C">
            <w:rPr>
              <w:rFonts w:ascii="Arial" w:hAnsi="Arial" w:cs="Arial"/>
            </w:rPr>
            <w:t xml:space="preserve"> </w:t>
          </w:r>
          <w:fldSimple w:instr="NUMPAGES  \* Arabic  \* MERGEFORMAT">
            <w:r w:rsidR="00383302" w:rsidRPr="00383302">
              <w:rPr>
                <w:rFonts w:ascii="Arial" w:hAnsi="Arial" w:cs="Arial"/>
                <w:b/>
                <w:noProof/>
              </w:rPr>
              <w:t>7</w:t>
            </w:r>
          </w:fldSimple>
        </w:p>
      </w:tc>
    </w:tr>
  </w:tbl>
  <w:p w14:paraId="6EF5CC42" w14:textId="77777777" w:rsidR="00ED106E" w:rsidRPr="00961681" w:rsidRDefault="00ED106E" w:rsidP="009616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F48" w14:textId="77777777" w:rsidR="007D44B4" w:rsidRDefault="007D44B4" w:rsidP="000F41DC">
      <w:pPr>
        <w:spacing w:after="0" w:line="240" w:lineRule="auto"/>
      </w:pPr>
      <w:r>
        <w:separator/>
      </w:r>
    </w:p>
  </w:footnote>
  <w:footnote w:type="continuationSeparator" w:id="0">
    <w:p w14:paraId="77FF60E0" w14:textId="77777777" w:rsidR="007D44B4" w:rsidRDefault="007D44B4" w:rsidP="000F41DC">
      <w:pPr>
        <w:spacing w:after="0" w:line="240" w:lineRule="auto"/>
      </w:pPr>
      <w:r>
        <w:continuationSeparator/>
      </w:r>
    </w:p>
  </w:footnote>
  <w:footnote w:type="continuationNotice" w:id="1">
    <w:p w14:paraId="4612CB38" w14:textId="77777777" w:rsidR="007D44B4" w:rsidRDefault="007D44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0AAC" w14:textId="03052B8A" w:rsidR="00ED106E" w:rsidRPr="003F2572" w:rsidRDefault="00ED106E" w:rsidP="00695848">
    <w:pPr>
      <w:tabs>
        <w:tab w:val="left" w:pos="7155"/>
        <w:tab w:val="right" w:pos="9348"/>
      </w:tabs>
      <w:jc w:val="right"/>
      <w:rPr>
        <w:rFonts w:ascii="Arial" w:hAnsi="Arial" w:cs="Arial"/>
        <w:b/>
        <w:i/>
      </w:rPr>
    </w:pPr>
    <w:r w:rsidRPr="002B007C">
      <w:rPr>
        <w:rFonts w:ascii="Arial" w:hAnsi="Arial" w:cs="Arial"/>
        <w:b/>
        <w:noProof/>
        <w:lang w:eastAsia="pt-BR"/>
      </w:rPr>
      <w:drawing>
        <wp:inline distT="0" distB="0" distL="0" distR="0" wp14:anchorId="62E9F50D" wp14:editId="446AEAC9">
          <wp:extent cx="1887220" cy="548640"/>
          <wp:effectExtent l="19050" t="0" r="0" b="0"/>
          <wp:docPr id="10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                                                 </w:t>
    </w:r>
    <w:r w:rsidR="00383302">
      <w:rPr>
        <w:rFonts w:ascii="Arial" w:hAnsi="Arial" w:cs="Arial"/>
        <w:b/>
      </w:rPr>
      <w:t>CONAD/POL/001/</w:t>
    </w:r>
    <w:r w:rsidR="00846D4D">
      <w:rPr>
        <w:rFonts w:ascii="Arial" w:hAnsi="Arial" w:cs="Arial"/>
        <w:b/>
      </w:rPr>
      <w:t>03</w:t>
    </w:r>
    <w:r w:rsidR="00383302">
      <w:rPr>
        <w:rFonts w:ascii="Arial" w:hAnsi="Arial" w:cs="Arial"/>
        <w:b/>
      </w:rPr>
      <w:t>/O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519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10C94"/>
    <w:multiLevelType w:val="hybridMultilevel"/>
    <w:tmpl w:val="8F8EA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F30"/>
    <w:multiLevelType w:val="hybridMultilevel"/>
    <w:tmpl w:val="C66EE00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1A44046"/>
    <w:multiLevelType w:val="hybridMultilevel"/>
    <w:tmpl w:val="7E620E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60573"/>
    <w:multiLevelType w:val="multilevel"/>
    <w:tmpl w:val="67B03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61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7B2D00"/>
    <w:multiLevelType w:val="multilevel"/>
    <w:tmpl w:val="3BE048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1077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DF742B"/>
    <w:multiLevelType w:val="multilevel"/>
    <w:tmpl w:val="6DEC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BA027A"/>
    <w:multiLevelType w:val="multilevel"/>
    <w:tmpl w:val="9A9E0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61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DC"/>
    <w:rsid w:val="00002928"/>
    <w:rsid w:val="000112E6"/>
    <w:rsid w:val="000262AC"/>
    <w:rsid w:val="00043316"/>
    <w:rsid w:val="00046CAC"/>
    <w:rsid w:val="00047B19"/>
    <w:rsid w:val="000519CB"/>
    <w:rsid w:val="0007557A"/>
    <w:rsid w:val="0008526E"/>
    <w:rsid w:val="00086BA2"/>
    <w:rsid w:val="00086F49"/>
    <w:rsid w:val="00093179"/>
    <w:rsid w:val="000E3F2A"/>
    <w:rsid w:val="000F41DC"/>
    <w:rsid w:val="00110AD0"/>
    <w:rsid w:val="00114510"/>
    <w:rsid w:val="00127B40"/>
    <w:rsid w:val="0013390A"/>
    <w:rsid w:val="001376E7"/>
    <w:rsid w:val="00144E36"/>
    <w:rsid w:val="00152AED"/>
    <w:rsid w:val="0015688D"/>
    <w:rsid w:val="00157072"/>
    <w:rsid w:val="001817D5"/>
    <w:rsid w:val="00193D50"/>
    <w:rsid w:val="001C1A6B"/>
    <w:rsid w:val="001C1E18"/>
    <w:rsid w:val="001E5278"/>
    <w:rsid w:val="001F6A4A"/>
    <w:rsid w:val="0020063E"/>
    <w:rsid w:val="00205A56"/>
    <w:rsid w:val="0021473A"/>
    <w:rsid w:val="00220C6C"/>
    <w:rsid w:val="002222AD"/>
    <w:rsid w:val="00233D8E"/>
    <w:rsid w:val="002401AA"/>
    <w:rsid w:val="00251E88"/>
    <w:rsid w:val="00286508"/>
    <w:rsid w:val="002B144F"/>
    <w:rsid w:val="00303CCD"/>
    <w:rsid w:val="00312F22"/>
    <w:rsid w:val="00317F95"/>
    <w:rsid w:val="00336037"/>
    <w:rsid w:val="00345D23"/>
    <w:rsid w:val="00350667"/>
    <w:rsid w:val="003667BE"/>
    <w:rsid w:val="00366EC5"/>
    <w:rsid w:val="00371672"/>
    <w:rsid w:val="00375884"/>
    <w:rsid w:val="00376816"/>
    <w:rsid w:val="00383302"/>
    <w:rsid w:val="00391CC5"/>
    <w:rsid w:val="003A2899"/>
    <w:rsid w:val="003A2BCA"/>
    <w:rsid w:val="003A5647"/>
    <w:rsid w:val="003C2D5F"/>
    <w:rsid w:val="003C5CCB"/>
    <w:rsid w:val="003E65FF"/>
    <w:rsid w:val="0040219C"/>
    <w:rsid w:val="0041555C"/>
    <w:rsid w:val="004160A2"/>
    <w:rsid w:val="004207E0"/>
    <w:rsid w:val="004226A0"/>
    <w:rsid w:val="004371AE"/>
    <w:rsid w:val="00456FA3"/>
    <w:rsid w:val="004572AF"/>
    <w:rsid w:val="00460F7C"/>
    <w:rsid w:val="00480505"/>
    <w:rsid w:val="00481826"/>
    <w:rsid w:val="0049083E"/>
    <w:rsid w:val="004A7A5C"/>
    <w:rsid w:val="004B519E"/>
    <w:rsid w:val="004B75BC"/>
    <w:rsid w:val="004C5C13"/>
    <w:rsid w:val="004D6F5B"/>
    <w:rsid w:val="004E350C"/>
    <w:rsid w:val="004F44E8"/>
    <w:rsid w:val="005033A2"/>
    <w:rsid w:val="005127F8"/>
    <w:rsid w:val="00566DBF"/>
    <w:rsid w:val="005A2181"/>
    <w:rsid w:val="005A6301"/>
    <w:rsid w:val="005A6A38"/>
    <w:rsid w:val="005C38ED"/>
    <w:rsid w:val="005C6914"/>
    <w:rsid w:val="005D770D"/>
    <w:rsid w:val="005E504D"/>
    <w:rsid w:val="005E7976"/>
    <w:rsid w:val="00616A22"/>
    <w:rsid w:val="00630535"/>
    <w:rsid w:val="00632686"/>
    <w:rsid w:val="006421BA"/>
    <w:rsid w:val="00643118"/>
    <w:rsid w:val="00651BC4"/>
    <w:rsid w:val="0065496E"/>
    <w:rsid w:val="006649ED"/>
    <w:rsid w:val="0067589B"/>
    <w:rsid w:val="00695848"/>
    <w:rsid w:val="006A0C0C"/>
    <w:rsid w:val="006A3EFC"/>
    <w:rsid w:val="006A7562"/>
    <w:rsid w:val="006C58C3"/>
    <w:rsid w:val="006D5E39"/>
    <w:rsid w:val="006E0740"/>
    <w:rsid w:val="006E6779"/>
    <w:rsid w:val="006F6875"/>
    <w:rsid w:val="0070768F"/>
    <w:rsid w:val="007156CF"/>
    <w:rsid w:val="0073133D"/>
    <w:rsid w:val="007376C1"/>
    <w:rsid w:val="007629DC"/>
    <w:rsid w:val="00762DF6"/>
    <w:rsid w:val="00767D2D"/>
    <w:rsid w:val="0078368A"/>
    <w:rsid w:val="00795516"/>
    <w:rsid w:val="007A013F"/>
    <w:rsid w:val="007A4E0C"/>
    <w:rsid w:val="007D44B4"/>
    <w:rsid w:val="007E430A"/>
    <w:rsid w:val="00812C25"/>
    <w:rsid w:val="00817702"/>
    <w:rsid w:val="008329CF"/>
    <w:rsid w:val="008400F7"/>
    <w:rsid w:val="00846D4D"/>
    <w:rsid w:val="0086552F"/>
    <w:rsid w:val="00865E67"/>
    <w:rsid w:val="00870328"/>
    <w:rsid w:val="00890E10"/>
    <w:rsid w:val="008931D0"/>
    <w:rsid w:val="008B2B85"/>
    <w:rsid w:val="008B2E29"/>
    <w:rsid w:val="008C16EC"/>
    <w:rsid w:val="008D252C"/>
    <w:rsid w:val="008E1203"/>
    <w:rsid w:val="008E587D"/>
    <w:rsid w:val="008E7F88"/>
    <w:rsid w:val="008F6ADA"/>
    <w:rsid w:val="008F776D"/>
    <w:rsid w:val="00926310"/>
    <w:rsid w:val="00931CEB"/>
    <w:rsid w:val="00942DBA"/>
    <w:rsid w:val="00961681"/>
    <w:rsid w:val="00962F08"/>
    <w:rsid w:val="00987B86"/>
    <w:rsid w:val="009955BF"/>
    <w:rsid w:val="009A10D7"/>
    <w:rsid w:val="009F2393"/>
    <w:rsid w:val="00A1101E"/>
    <w:rsid w:val="00A45576"/>
    <w:rsid w:val="00A504AE"/>
    <w:rsid w:val="00A67AC0"/>
    <w:rsid w:val="00A87747"/>
    <w:rsid w:val="00A90135"/>
    <w:rsid w:val="00AB2DA4"/>
    <w:rsid w:val="00AB77E2"/>
    <w:rsid w:val="00AC1A06"/>
    <w:rsid w:val="00AD11BD"/>
    <w:rsid w:val="00AE4FCA"/>
    <w:rsid w:val="00AE710D"/>
    <w:rsid w:val="00AF1A01"/>
    <w:rsid w:val="00B05C70"/>
    <w:rsid w:val="00B1156E"/>
    <w:rsid w:val="00B36A36"/>
    <w:rsid w:val="00B523E6"/>
    <w:rsid w:val="00B60C6D"/>
    <w:rsid w:val="00B97FF8"/>
    <w:rsid w:val="00BB1AAD"/>
    <w:rsid w:val="00BE1B5D"/>
    <w:rsid w:val="00BE2E49"/>
    <w:rsid w:val="00BF1E79"/>
    <w:rsid w:val="00BF299E"/>
    <w:rsid w:val="00C16122"/>
    <w:rsid w:val="00C2265C"/>
    <w:rsid w:val="00C23063"/>
    <w:rsid w:val="00C45C0D"/>
    <w:rsid w:val="00C51DDB"/>
    <w:rsid w:val="00C61F05"/>
    <w:rsid w:val="00C700E1"/>
    <w:rsid w:val="00C82B67"/>
    <w:rsid w:val="00C82DF8"/>
    <w:rsid w:val="00C87AD4"/>
    <w:rsid w:val="00C901BC"/>
    <w:rsid w:val="00C91FEB"/>
    <w:rsid w:val="00C93BCF"/>
    <w:rsid w:val="00C95CB5"/>
    <w:rsid w:val="00CC2DBE"/>
    <w:rsid w:val="00CC5213"/>
    <w:rsid w:val="00CE44E4"/>
    <w:rsid w:val="00CF4FD2"/>
    <w:rsid w:val="00CF6E5C"/>
    <w:rsid w:val="00D27513"/>
    <w:rsid w:val="00D30078"/>
    <w:rsid w:val="00D3754D"/>
    <w:rsid w:val="00D5076E"/>
    <w:rsid w:val="00D5270A"/>
    <w:rsid w:val="00D76FE2"/>
    <w:rsid w:val="00DB328C"/>
    <w:rsid w:val="00DB69CF"/>
    <w:rsid w:val="00DB7DBA"/>
    <w:rsid w:val="00DE0AFB"/>
    <w:rsid w:val="00DE1D21"/>
    <w:rsid w:val="00DF133A"/>
    <w:rsid w:val="00DF53FB"/>
    <w:rsid w:val="00DF5C0E"/>
    <w:rsid w:val="00DF7D52"/>
    <w:rsid w:val="00E2433C"/>
    <w:rsid w:val="00E26AF1"/>
    <w:rsid w:val="00E46617"/>
    <w:rsid w:val="00E57466"/>
    <w:rsid w:val="00E87CDF"/>
    <w:rsid w:val="00E91C48"/>
    <w:rsid w:val="00E93AC1"/>
    <w:rsid w:val="00E95BC7"/>
    <w:rsid w:val="00EA1303"/>
    <w:rsid w:val="00EB02B3"/>
    <w:rsid w:val="00ED106E"/>
    <w:rsid w:val="00EE101A"/>
    <w:rsid w:val="00EF0CD6"/>
    <w:rsid w:val="00EF41C3"/>
    <w:rsid w:val="00EF46F0"/>
    <w:rsid w:val="00EF4B97"/>
    <w:rsid w:val="00F17EB6"/>
    <w:rsid w:val="00F572A3"/>
    <w:rsid w:val="00F64321"/>
    <w:rsid w:val="00F97494"/>
    <w:rsid w:val="00F97CEC"/>
    <w:rsid w:val="00FA0163"/>
    <w:rsid w:val="00FA47AA"/>
    <w:rsid w:val="00FE7A15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944C"/>
  <w15:docId w15:val="{15AEDF34-233F-4816-B2AD-068343EC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ED"/>
  </w:style>
  <w:style w:type="paragraph" w:styleId="Ttulo1">
    <w:name w:val="heading 1"/>
    <w:basedOn w:val="Normal"/>
    <w:next w:val="Normal"/>
    <w:link w:val="Ttulo1Char"/>
    <w:uiPriority w:val="9"/>
    <w:qFormat/>
    <w:rsid w:val="00CC2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1DC"/>
  </w:style>
  <w:style w:type="paragraph" w:styleId="Rodap">
    <w:name w:val="footer"/>
    <w:basedOn w:val="Normal"/>
    <w:link w:val="RodapChar"/>
    <w:uiPriority w:val="99"/>
    <w:unhideWhenUsed/>
    <w:rsid w:val="000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1DC"/>
  </w:style>
  <w:style w:type="table" w:styleId="Tabelacomgrade">
    <w:name w:val="Table Grid"/>
    <w:basedOn w:val="Tabelanormal"/>
    <w:uiPriority w:val="59"/>
    <w:rsid w:val="000F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1DC"/>
    <w:rPr>
      <w:rFonts w:ascii="Tahoma" w:hAnsi="Tahoma" w:cs="Tahoma"/>
      <w:sz w:val="16"/>
      <w:szCs w:val="16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rsid w:val="000F41D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C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C2DB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07557A"/>
    <w:pPr>
      <w:spacing w:after="100"/>
    </w:pPr>
  </w:style>
  <w:style w:type="character" w:styleId="Hyperlink">
    <w:name w:val="Hyperlink"/>
    <w:basedOn w:val="Fontepargpadro"/>
    <w:uiPriority w:val="99"/>
    <w:unhideWhenUsed/>
    <w:rsid w:val="0007557A"/>
    <w:rPr>
      <w:color w:val="0000FF" w:themeColor="hyperlink"/>
      <w:u w:val="single"/>
    </w:rPr>
  </w:style>
  <w:style w:type="character" w:customStyle="1" w:styleId="PargrafodaListaChar">
    <w:name w:val="Parágrafo da Lista Char"/>
    <w:aliases w:val="Lista Paragrafo em Preto Char"/>
    <w:link w:val="PargrafodaLista"/>
    <w:uiPriority w:val="1"/>
    <w:qFormat/>
    <w:locked/>
    <w:rsid w:val="0041555C"/>
  </w:style>
  <w:style w:type="paragraph" w:customStyle="1" w:styleId="Default">
    <w:name w:val="Default"/>
    <w:rsid w:val="00415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300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00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00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00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00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93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B5A76-A91E-49A9-9C98-BC2512BC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Levy</dc:creator>
  <cp:lastModifiedBy>ANNE SOPHIA MILANEZ DA SILVA</cp:lastModifiedBy>
  <cp:revision>6</cp:revision>
  <cp:lastPrinted>2022-10-28T00:00:00Z</cp:lastPrinted>
  <dcterms:created xsi:type="dcterms:W3CDTF">2022-10-10T12:29:00Z</dcterms:created>
  <dcterms:modified xsi:type="dcterms:W3CDTF">2022-11-01T13:40:00Z</dcterms:modified>
</cp:coreProperties>
</file>