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Title"/>
        <w:spacing w:line="360" w:lineRule="auto"/>
      </w:pPr>
      <w:r>
        <w:rPr/>
        <w:t>RELATÓRIO DE SUSTENTABILIDADE</w:t>
      </w:r>
      <w:r>
        <w:rPr>
          <w:spacing w:val="-75"/>
        </w:rPr>
        <w:t> </w:t>
      </w:r>
      <w:r>
        <w:rPr/>
        <w:t>2017</w:t>
      </w:r>
    </w:p>
    <w:p>
      <w:pPr>
        <w:spacing w:after="0" w:line="360" w:lineRule="auto"/>
        <w:sectPr>
          <w:headerReference w:type="default" r:id="rId5"/>
          <w:footerReference w:type="default" r:id="rId6"/>
          <w:type w:val="continuous"/>
          <w:pgSz w:w="11910" w:h="16840"/>
          <w:pgMar w:header="569" w:footer="968" w:top="1580" w:bottom="1160" w:left="1600" w:right="116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pStyle w:val="BodyText"/>
        <w:spacing w:before="93"/>
        <w:ind w:left="1520"/>
        <w:jc w:val="both"/>
      </w:pPr>
      <w:r>
        <w:rPr/>
        <w:t>A</w:t>
      </w:r>
      <w:r>
        <w:rPr>
          <w:spacing w:val="57"/>
        </w:rPr>
        <w:t> </w:t>
      </w:r>
      <w:r>
        <w:rPr/>
        <w:t>Agência</w:t>
      </w:r>
      <w:r>
        <w:rPr>
          <w:spacing w:val="57"/>
        </w:rPr>
        <w:t> </w:t>
      </w:r>
      <w:r>
        <w:rPr/>
        <w:t>Brasileira</w:t>
      </w:r>
      <w:r>
        <w:rPr>
          <w:spacing w:val="56"/>
        </w:rPr>
        <w:t> </w:t>
      </w:r>
      <w:r>
        <w:rPr/>
        <w:t>Gestora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Fundos</w:t>
      </w:r>
      <w:r>
        <w:rPr>
          <w:spacing w:val="54"/>
        </w:rPr>
        <w:t> </w:t>
      </w:r>
      <w:r>
        <w:rPr/>
        <w:t>Garantidores</w:t>
      </w:r>
      <w:r>
        <w:rPr>
          <w:spacing w:val="56"/>
        </w:rPr>
        <w:t> </w:t>
      </w:r>
      <w:r>
        <w:rPr/>
        <w:t>e</w:t>
      </w:r>
      <w:r>
        <w:rPr>
          <w:spacing w:val="57"/>
        </w:rPr>
        <w:t> </w:t>
      </w:r>
      <w:r>
        <w:rPr/>
        <w:t>Garantias</w:t>
      </w:r>
    </w:p>
    <w:p>
      <w:pPr>
        <w:pStyle w:val="BodyText"/>
        <w:spacing w:line="360" w:lineRule="auto" w:before="136"/>
        <w:ind w:left="102" w:right="109"/>
        <w:jc w:val="both"/>
      </w:pPr>
      <w:r>
        <w:rPr/>
        <w:t>S.A.</w:t>
      </w:r>
      <w:r>
        <w:rPr>
          <w:spacing w:val="30"/>
        </w:rPr>
        <w:t> </w:t>
      </w:r>
      <w:r>
        <w:rPr/>
        <w:t>–</w:t>
      </w:r>
      <w:r>
        <w:rPr>
          <w:spacing w:val="31"/>
        </w:rPr>
        <w:t> </w:t>
      </w:r>
      <w:r>
        <w:rPr/>
        <w:t>ABGF</w:t>
      </w:r>
      <w:r>
        <w:rPr>
          <w:spacing w:val="30"/>
        </w:rPr>
        <w:t> </w:t>
      </w:r>
      <w:r>
        <w:rPr/>
        <w:t>instituiu</w:t>
      </w:r>
      <w:r>
        <w:rPr>
          <w:spacing w:val="31"/>
        </w:rPr>
        <w:t> </w:t>
      </w:r>
      <w:r>
        <w:rPr/>
        <w:t>em</w:t>
      </w:r>
      <w:r>
        <w:rPr>
          <w:spacing w:val="30"/>
        </w:rPr>
        <w:t> </w:t>
      </w:r>
      <w:r>
        <w:rPr/>
        <w:t>04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julho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2017</w:t>
      </w:r>
      <w:r>
        <w:rPr>
          <w:spacing w:val="31"/>
        </w:rPr>
        <w:t> </w:t>
      </w:r>
      <w:r>
        <w:rPr/>
        <w:t>o</w:t>
      </w:r>
      <w:r>
        <w:rPr>
          <w:spacing w:val="30"/>
        </w:rPr>
        <w:t> </w:t>
      </w:r>
      <w:r>
        <w:rPr/>
        <w:t>Grupo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Trabalho</w:t>
      </w:r>
      <w:r>
        <w:rPr>
          <w:spacing w:val="31"/>
        </w:rPr>
        <w:t> </w:t>
      </w:r>
      <w:r>
        <w:rPr/>
        <w:t>responsável</w:t>
      </w:r>
      <w:r>
        <w:rPr>
          <w:spacing w:val="-64"/>
        </w:rPr>
        <w:t> </w:t>
      </w:r>
      <w:r>
        <w:rPr/>
        <w:t>pela elaboração e monitoramento do seu Plano de Ações Sustentáveis - PAS. O</w:t>
      </w:r>
      <w:r>
        <w:rPr>
          <w:spacing w:val="1"/>
        </w:rPr>
        <w:t> </w:t>
      </w:r>
      <w:r>
        <w:rPr/>
        <w:t>documento aprovado pela Diretoria Executiva define objetivos, responsabilidades,</w:t>
      </w:r>
      <w:r>
        <w:rPr>
          <w:spacing w:val="1"/>
        </w:rPr>
        <w:t> </w:t>
      </w:r>
      <w:r>
        <w:rPr/>
        <w:t>ações e prazos de execução, que permitem estabelecer, para o exercício de 2018,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racionalização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processos.</w:t>
      </w:r>
    </w:p>
    <w:p>
      <w:pPr>
        <w:pStyle w:val="BodyText"/>
        <w:spacing w:line="360" w:lineRule="auto" w:before="121"/>
        <w:ind w:left="102" w:right="109" w:firstLine="1418"/>
        <w:jc w:val="both"/>
      </w:pPr>
      <w:r>
        <w:rPr/>
        <w:t>Não obstante o PAS tenha sido aprovado para o exercício de 2018, a</w:t>
      </w:r>
      <w:r>
        <w:rPr>
          <w:spacing w:val="1"/>
        </w:rPr>
        <w:t> </w:t>
      </w:r>
      <w:r>
        <w:rPr/>
        <w:t>ABGF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estava</w:t>
      </w:r>
      <w:r>
        <w:rPr>
          <w:spacing w:val="1"/>
        </w:rPr>
        <w:t> </w:t>
      </w:r>
      <w:r>
        <w:rPr/>
        <w:t>comprometida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economicamente viável e com menor impacto sobre o meio ambiente, seguindo a</w:t>
      </w:r>
      <w:r>
        <w:rPr>
          <w:spacing w:val="1"/>
        </w:rPr>
        <w:t> </w:t>
      </w:r>
      <w:r>
        <w:rPr/>
        <w:t>incorporação dos princípios de sustentabilidade em suas atividades administrativas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operacionais.</w:t>
      </w:r>
    </w:p>
    <w:p>
      <w:pPr>
        <w:pStyle w:val="BodyText"/>
        <w:spacing w:line="360" w:lineRule="auto" w:before="119"/>
        <w:ind w:left="102" w:right="111" w:firstLine="1418"/>
        <w:jc w:val="both"/>
      </w:pPr>
      <w:r>
        <w:rPr/>
        <w:t>Este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fornecer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retrato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ações</w:t>
      </w:r>
      <w:r>
        <w:rPr>
          <w:spacing w:val="66"/>
        </w:rPr>
        <w:t> </w:t>
      </w:r>
      <w:r>
        <w:rPr/>
        <w:t>e</w:t>
      </w:r>
      <w:r>
        <w:rPr>
          <w:spacing w:val="1"/>
        </w:rPr>
        <w:t> </w:t>
      </w:r>
      <w:r>
        <w:rPr/>
        <w:t>práticas alinhadas ao conceito de sustentabilidade até então empreendidas pela</w:t>
      </w:r>
      <w:r>
        <w:rPr>
          <w:spacing w:val="1"/>
        </w:rPr>
        <w:t> </w:t>
      </w:r>
      <w:r>
        <w:rPr/>
        <w:t>ABGF, conforme</w:t>
      </w:r>
      <w:r>
        <w:rPr>
          <w:spacing w:val="-2"/>
        </w:rPr>
        <w:t> </w:t>
      </w:r>
      <w:r>
        <w:rPr/>
        <w:t>demonstrado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seguir: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1881" w:val="left" w:leader="none"/>
        </w:tabs>
        <w:spacing w:line="240" w:lineRule="auto" w:before="0" w:after="0"/>
        <w:ind w:left="1880" w:right="0" w:hanging="361"/>
        <w:jc w:val="left"/>
      </w:pPr>
      <w:r>
        <w:rPr/>
        <w:t>Coleta</w:t>
      </w:r>
      <w:r>
        <w:rPr>
          <w:spacing w:val="-3"/>
        </w:rPr>
        <w:t> </w:t>
      </w:r>
      <w:r>
        <w:rPr/>
        <w:t>Seletiva</w:t>
      </w:r>
    </w:p>
    <w:p>
      <w:pPr>
        <w:pStyle w:val="BodyText"/>
        <w:spacing w:line="360" w:lineRule="auto" w:before="139"/>
        <w:ind w:left="102" w:right="109" w:firstLine="1778"/>
        <w:jc w:val="both"/>
      </w:pPr>
      <w:r>
        <w:rPr/>
        <w:t>A</w:t>
      </w:r>
      <w:r>
        <w:rPr>
          <w:spacing w:val="1"/>
        </w:rPr>
        <w:t> </w:t>
      </w:r>
      <w:r>
        <w:rPr/>
        <w:t>coleta</w:t>
      </w:r>
      <w:r>
        <w:rPr>
          <w:spacing w:val="1"/>
        </w:rPr>
        <w:t> </w:t>
      </w:r>
      <w:r>
        <w:rPr/>
        <w:t>seletiva</w:t>
      </w:r>
      <w:r>
        <w:rPr>
          <w:spacing w:val="1"/>
        </w:rPr>
        <w:t> </w:t>
      </w:r>
      <w:r>
        <w:rPr/>
        <w:t>abrange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aspecto</w:t>
      </w:r>
      <w:r>
        <w:rPr>
          <w:spacing w:val="1"/>
        </w:rPr>
        <w:t> </w:t>
      </w:r>
      <w:r>
        <w:rPr/>
        <w:t>ambiental,</w:t>
      </w:r>
      <w:r>
        <w:rPr>
          <w:spacing w:val="66"/>
        </w:rPr>
        <w:t> </w:t>
      </w:r>
      <w:r>
        <w:rPr/>
        <w:t>mas</w:t>
      </w:r>
      <w:r>
        <w:rPr>
          <w:spacing w:val="1"/>
        </w:rPr>
        <w:t> </w:t>
      </w:r>
      <w:r>
        <w:rPr/>
        <w:t>também outros pilares do desenvolvimento sustentável, como o econômico e o</w:t>
      </w:r>
      <w:r>
        <w:rPr>
          <w:spacing w:val="1"/>
        </w:rPr>
        <w:t> </w:t>
      </w:r>
      <w:r>
        <w:rPr/>
        <w:t>social. Nesse sentido, para a gestão ambiental de resíduos a ABGF aderiu ao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Compromisso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Cooperativa</w:t>
      </w:r>
      <w:r>
        <w:rPr>
          <w:spacing w:val="1"/>
        </w:rPr>
        <w:t> </w:t>
      </w:r>
      <w:r>
        <w:rPr/>
        <w:t>AGEPLAN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Cooperativa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Coletores de Resíduos Sólidos, firmado pelo Ministério da Fazenda para realização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coleta</w:t>
      </w:r>
      <w:r>
        <w:rPr>
          <w:spacing w:val="1"/>
        </w:rPr>
        <w:t> </w:t>
      </w:r>
      <w:r>
        <w:rPr/>
        <w:t>seletiva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recicláveis,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Edifício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Regionais.</w:t>
      </w:r>
      <w:r>
        <w:rPr>
          <w:spacing w:val="66"/>
        </w:rPr>
        <w:t> </w:t>
      </w:r>
      <w:r>
        <w:rPr/>
        <w:t>Seu</w:t>
      </w:r>
      <w:r>
        <w:rPr>
          <w:spacing w:val="-64"/>
        </w:rPr>
        <w:t> </w:t>
      </w:r>
      <w:r>
        <w:rPr/>
        <w:t>objeto</w:t>
      </w:r>
      <w:r>
        <w:rPr>
          <w:spacing w:val="48"/>
        </w:rPr>
        <w:t> </w:t>
      </w:r>
      <w:r>
        <w:rPr/>
        <w:t>é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coleta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resíduos</w:t>
      </w:r>
      <w:r>
        <w:rPr>
          <w:spacing w:val="49"/>
        </w:rPr>
        <w:t> </w:t>
      </w:r>
      <w:r>
        <w:rPr/>
        <w:t>recicláveis</w:t>
      </w:r>
      <w:r>
        <w:rPr>
          <w:spacing w:val="49"/>
        </w:rPr>
        <w:t> </w:t>
      </w:r>
      <w:r>
        <w:rPr/>
        <w:t>visando</w:t>
      </w:r>
      <w:r>
        <w:rPr>
          <w:spacing w:val="49"/>
        </w:rPr>
        <w:t> </w:t>
      </w:r>
      <w:r>
        <w:rPr/>
        <w:t>evitar</w:t>
      </w:r>
      <w:r>
        <w:rPr>
          <w:spacing w:val="48"/>
        </w:rPr>
        <w:t> </w:t>
      </w:r>
      <w:r>
        <w:rPr/>
        <w:t>depósitos</w:t>
      </w:r>
      <w:r>
        <w:rPr>
          <w:spacing w:val="49"/>
        </w:rPr>
        <w:t> </w:t>
      </w:r>
      <w:r>
        <w:rPr/>
        <w:t>incorretos</w:t>
      </w:r>
      <w:r>
        <w:rPr>
          <w:spacing w:val="48"/>
        </w:rPr>
        <w:t> </w:t>
      </w:r>
      <w:r>
        <w:rPr/>
        <w:t>no</w:t>
      </w:r>
      <w:r>
        <w:rPr>
          <w:spacing w:val="-64"/>
        </w:rPr>
        <w:t> </w:t>
      </w:r>
      <w:r>
        <w:rPr/>
        <w:t>meio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dejetos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como:</w:t>
      </w:r>
      <w:r>
        <w:rPr>
          <w:spacing w:val="1"/>
        </w:rPr>
        <w:t> </w:t>
      </w:r>
      <w:r>
        <w:rPr/>
        <w:t>Plástico,</w:t>
      </w:r>
      <w:r>
        <w:rPr>
          <w:spacing w:val="1"/>
        </w:rPr>
        <w:t> </w:t>
      </w:r>
      <w:r>
        <w:rPr/>
        <w:t>Papel,</w:t>
      </w:r>
      <w:r>
        <w:rPr>
          <w:spacing w:val="1"/>
        </w:rPr>
        <w:t> </w:t>
      </w:r>
      <w:r>
        <w:rPr/>
        <w:t>Metal,</w:t>
      </w:r>
      <w:r>
        <w:rPr>
          <w:spacing w:val="1"/>
        </w:rPr>
        <w:t> </w:t>
      </w:r>
      <w:r>
        <w:rPr/>
        <w:t>Vidro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Sucata</w:t>
      </w:r>
      <w:r>
        <w:rPr>
          <w:spacing w:val="1"/>
        </w:rPr>
        <w:t> </w:t>
      </w:r>
      <w:r>
        <w:rPr/>
        <w:t>Eletrônica. Ressalte-se que o material doado contribui para a geração de renda e</w:t>
      </w:r>
      <w:r>
        <w:rPr>
          <w:spacing w:val="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aos cooperados.</w:t>
      </w:r>
    </w:p>
    <w:p>
      <w:pPr>
        <w:pStyle w:val="BodyText"/>
        <w:spacing w:line="360" w:lineRule="auto" w:before="1"/>
        <w:ind w:left="102" w:right="110" w:firstLine="1778"/>
        <w:jc w:val="both"/>
      </w:pPr>
      <w:r>
        <w:rPr/>
        <w:t>Houve, ainda, adesão ao programa de Descarte Seletivo, também</w:t>
      </w:r>
      <w:r>
        <w:rPr>
          <w:spacing w:val="1"/>
        </w:rPr>
        <w:t> </w:t>
      </w:r>
      <w:r>
        <w:rPr/>
        <w:t>instituído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Fazenda,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Edifício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Regionais,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atendimento</w:t>
      </w:r>
      <w:r>
        <w:rPr>
          <w:spacing w:val="66"/>
        </w:rPr>
        <w:t> </w:t>
      </w:r>
      <w:r>
        <w:rPr/>
        <w:t>à</w:t>
      </w:r>
      <w:r>
        <w:rPr>
          <w:spacing w:val="66"/>
        </w:rPr>
        <w:t> </w:t>
      </w:r>
      <w:r>
        <w:rPr/>
        <w:t>Lei</w:t>
      </w:r>
      <w:r>
        <w:rPr>
          <w:spacing w:val="65"/>
        </w:rPr>
        <w:t> </w:t>
      </w:r>
      <w:r>
        <w:rPr/>
        <w:t>nº</w:t>
      </w:r>
      <w:r>
        <w:rPr>
          <w:spacing w:val="64"/>
        </w:rPr>
        <w:t> </w:t>
      </w:r>
      <w:r>
        <w:rPr/>
        <w:t>5.610,  de</w:t>
      </w:r>
      <w:r>
        <w:rPr>
          <w:spacing w:val="66"/>
        </w:rPr>
        <w:t> </w:t>
      </w:r>
      <w:r>
        <w:rPr/>
        <w:t>16</w:t>
      </w:r>
      <w:r>
        <w:rPr>
          <w:spacing w:val="66"/>
        </w:rPr>
        <w:t> </w:t>
      </w:r>
      <w:r>
        <w:rPr/>
        <w:t>de</w:t>
      </w:r>
      <w:r>
        <w:rPr>
          <w:spacing w:val="61"/>
        </w:rPr>
        <w:t> </w:t>
      </w:r>
      <w:r>
        <w:rPr/>
        <w:t>fevereiro  de</w:t>
      </w:r>
      <w:r>
        <w:rPr>
          <w:spacing w:val="66"/>
        </w:rPr>
        <w:t> </w:t>
      </w:r>
      <w:r>
        <w:rPr/>
        <w:t>2016,</w:t>
      </w:r>
      <w:r>
        <w:rPr>
          <w:spacing w:val="66"/>
        </w:rPr>
        <w:t> </w:t>
      </w:r>
      <w:r>
        <w:rPr/>
        <w:t>regulamentada</w:t>
      </w:r>
      <w:r>
        <w:rPr>
          <w:spacing w:val="64"/>
        </w:rPr>
        <w:t> </w:t>
      </w:r>
      <w:r>
        <w:rPr/>
        <w:t>pelo</w:t>
      </w:r>
    </w:p>
    <w:p>
      <w:pPr>
        <w:spacing w:after="0" w:line="360" w:lineRule="auto"/>
        <w:jc w:val="both"/>
        <w:sectPr>
          <w:pgSz w:w="11910" w:h="16840"/>
          <w:pgMar w:header="569" w:footer="968" w:top="1580" w:bottom="1160" w:left="1600" w:right="1160"/>
        </w:sectPr>
      </w:pPr>
    </w:p>
    <w:p>
      <w:pPr>
        <w:pStyle w:val="BodyText"/>
        <w:spacing w:line="360" w:lineRule="auto" w:before="82"/>
        <w:ind w:left="102"/>
      </w:pPr>
      <w:r>
        <w:rPr/>
        <w:t>Decreto</w:t>
      </w:r>
      <w:r>
        <w:rPr>
          <w:spacing w:val="22"/>
        </w:rPr>
        <w:t> </w:t>
      </w:r>
      <w:r>
        <w:rPr/>
        <w:t>Distrital</w:t>
      </w:r>
      <w:r>
        <w:rPr>
          <w:spacing w:val="20"/>
        </w:rPr>
        <w:t> </w:t>
      </w:r>
      <w:r>
        <w:rPr/>
        <w:t>nº</w:t>
      </w:r>
      <w:r>
        <w:rPr>
          <w:spacing w:val="22"/>
        </w:rPr>
        <w:t> </w:t>
      </w:r>
      <w:r>
        <w:rPr/>
        <w:t>37.568,</w:t>
      </w:r>
      <w:r>
        <w:rPr>
          <w:spacing w:val="21"/>
        </w:rPr>
        <w:t> </w:t>
      </w:r>
      <w:r>
        <w:rPr/>
        <w:t>de</w:t>
      </w:r>
      <w:r>
        <w:rPr>
          <w:spacing w:val="26"/>
        </w:rPr>
        <w:t> </w:t>
      </w:r>
      <w:r>
        <w:rPr/>
        <w:t>24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agosto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2016,</w:t>
      </w:r>
      <w:r>
        <w:rPr>
          <w:spacing w:val="21"/>
        </w:rPr>
        <w:t> </w:t>
      </w:r>
      <w:r>
        <w:rPr/>
        <w:t>que</w:t>
      </w:r>
      <w:r>
        <w:rPr>
          <w:spacing w:val="19"/>
        </w:rPr>
        <w:t> </w:t>
      </w:r>
      <w:r>
        <w:rPr/>
        <w:t>dispõe</w:t>
      </w:r>
      <w:r>
        <w:rPr>
          <w:spacing w:val="22"/>
        </w:rPr>
        <w:t> </w:t>
      </w:r>
      <w:r>
        <w:rPr/>
        <w:t>sobre</w:t>
      </w:r>
      <w:r>
        <w:rPr>
          <w:spacing w:val="19"/>
        </w:rPr>
        <w:t> </w:t>
      </w:r>
      <w:r>
        <w:rPr/>
        <w:t>a</w:t>
      </w:r>
      <w:r>
        <w:rPr>
          <w:spacing w:val="-64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grandes</w:t>
      </w:r>
      <w:r>
        <w:rPr>
          <w:spacing w:val="-1"/>
        </w:rPr>
        <w:t> </w:t>
      </w:r>
      <w:r>
        <w:rPr/>
        <w:t>geradores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resíduos sólidos.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1"/>
          <w:numId w:val="1"/>
        </w:numPr>
        <w:tabs>
          <w:tab w:pos="1881" w:val="left" w:leader="none"/>
        </w:tabs>
        <w:spacing w:line="240" w:lineRule="auto" w:before="0" w:after="0"/>
        <w:ind w:left="1880" w:right="0" w:hanging="361"/>
        <w:jc w:val="left"/>
      </w:pPr>
      <w:r>
        <w:rPr/>
        <w:t>Material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Consumo</w:t>
      </w:r>
    </w:p>
    <w:p>
      <w:pPr>
        <w:pStyle w:val="BodyText"/>
        <w:spacing w:line="360" w:lineRule="auto" w:before="137"/>
        <w:ind w:left="102" w:right="116" w:firstLine="1778"/>
        <w:jc w:val="both"/>
      </w:pPr>
      <w:r>
        <w:rPr/>
        <w:t>Para a manutenção dos processos administrativos da empresa,</w:t>
      </w:r>
      <w:r>
        <w:rPr>
          <w:spacing w:val="1"/>
        </w:rPr>
        <w:t> </w:t>
      </w:r>
      <w:r>
        <w:rPr/>
        <w:t>foram identificados três itens, cujo consumo pode impactar o meio ambiente. São</w:t>
      </w:r>
      <w:r>
        <w:rPr>
          <w:spacing w:val="1"/>
        </w:rPr>
        <w:t> </w:t>
      </w:r>
      <w:r>
        <w:rPr/>
        <w:t>eles: papel,</w:t>
      </w:r>
      <w:r>
        <w:rPr>
          <w:spacing w:val="-2"/>
        </w:rPr>
        <w:t> </w:t>
      </w:r>
      <w:r>
        <w:rPr/>
        <w:t>cartuchos/</w:t>
      </w:r>
      <w:r>
        <w:rPr>
          <w:rFonts w:ascii="Arial" w:hAnsi="Arial"/>
          <w:i/>
        </w:rPr>
        <w:t>tonners</w:t>
      </w:r>
      <w:r>
        <w:rPr>
          <w:rFonts w:ascii="Arial" w:hAnsi="Arial"/>
          <w:i/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impressora e copos</w:t>
      </w:r>
      <w:r>
        <w:rPr>
          <w:spacing w:val="-3"/>
        </w:rPr>
        <w:t> </w:t>
      </w:r>
      <w:r>
        <w:rPr/>
        <w:t>descartáveis.</w:t>
      </w:r>
    </w:p>
    <w:p>
      <w:pPr>
        <w:pStyle w:val="BodyText"/>
        <w:spacing w:line="360" w:lineRule="auto" w:before="1"/>
        <w:ind w:left="102" w:right="109" w:firstLine="1778"/>
        <w:jc w:val="both"/>
      </w:pPr>
      <w:r>
        <w:rPr/>
        <w:t>Com relação ao papel e ao uso de cartuchos/tonners, a ABGF tem</w:t>
      </w:r>
      <w:r>
        <w:rPr>
          <w:spacing w:val="-64"/>
        </w:rPr>
        <w:t> </w:t>
      </w:r>
      <w:r>
        <w:rPr/>
        <w:t>continuamente reduzido o seu consumo. Por meio do sistema </w:t>
      </w:r>
      <w:r>
        <w:rPr>
          <w:rFonts w:ascii="Arial" w:hAnsi="Arial"/>
          <w:i/>
        </w:rPr>
        <w:t>outsourcing</w:t>
      </w:r>
      <w:r>
        <w:rPr/>
        <w:t>, que</w:t>
      </w:r>
      <w:r>
        <w:rPr>
          <w:spacing w:val="1"/>
        </w:rPr>
        <w:t> </w:t>
      </w:r>
      <w:r>
        <w:rPr/>
        <w:t>proporciona um maior controle em relação às impressões, as impressoras são</w:t>
      </w:r>
      <w:r>
        <w:rPr>
          <w:spacing w:val="1"/>
        </w:rPr>
        <w:t> </w:t>
      </w:r>
      <w:r>
        <w:rPr/>
        <w:t>configuradas no padrão de impressão frente e verso e no modo rascunho em preto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branco.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campanhas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conscientização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funcionários sobre a importância de redução de consumo, minimizando o gasto</w:t>
      </w:r>
      <w:r>
        <w:rPr>
          <w:spacing w:val="1"/>
        </w:rPr>
        <w:t> </w:t>
      </w:r>
      <w:r>
        <w:rPr/>
        <w:t>excessivo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materiais,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prioritariamente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digital.</w:t>
      </w:r>
    </w:p>
    <w:p>
      <w:pPr>
        <w:pStyle w:val="BodyText"/>
        <w:spacing w:line="360" w:lineRule="auto"/>
        <w:ind w:left="102" w:right="109" w:firstLine="1778"/>
        <w:jc w:val="both"/>
      </w:pPr>
      <w:r>
        <w:rPr/>
        <w:t>Quanto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copos</w:t>
      </w:r>
      <w:r>
        <w:rPr>
          <w:spacing w:val="1"/>
        </w:rPr>
        <w:t> </w:t>
      </w:r>
      <w:r>
        <w:rPr/>
        <w:t>plásticos</w:t>
      </w:r>
      <w:r>
        <w:rPr>
          <w:spacing w:val="1"/>
        </w:rPr>
        <w:t> </w:t>
      </w:r>
      <w:r>
        <w:rPr/>
        <w:t>descartáveis,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disponibilizados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funcionários</w:t>
      </w:r>
      <w:r>
        <w:rPr>
          <w:spacing w:val="1"/>
        </w:rPr>
        <w:t> </w:t>
      </w:r>
      <w:r>
        <w:rPr/>
        <w:t>copos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xícaras</w:t>
      </w:r>
      <w:r>
        <w:rPr>
          <w:spacing w:val="1"/>
        </w:rPr>
        <w:t> </w:t>
      </w:r>
      <w:r>
        <w:rPr/>
        <w:t>reutilizáveis,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-64"/>
        </w:rPr>
        <w:t> </w:t>
      </w:r>
      <w:r>
        <w:rPr/>
        <w:t>incentivado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seu</w:t>
      </w:r>
      <w:r>
        <w:rPr>
          <w:spacing w:val="-2"/>
        </w:rPr>
        <w:t> </w:t>
      </w:r>
      <w:r>
        <w:rPr/>
        <w:t>uso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meio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campanhas</w:t>
      </w:r>
      <w:r>
        <w:rPr>
          <w:spacing w:val="-2"/>
        </w:rPr>
        <w:t> </w:t>
      </w:r>
      <w:r>
        <w:rPr/>
        <w:t>educativas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consumo</w:t>
      </w:r>
      <w:r>
        <w:rPr>
          <w:spacing w:val="-2"/>
        </w:rPr>
        <w:t> </w:t>
      </w:r>
      <w:r>
        <w:rPr/>
        <w:t>consciente.</w:t>
      </w:r>
    </w:p>
    <w:p>
      <w:pPr>
        <w:pStyle w:val="BodyText"/>
        <w:spacing w:line="360" w:lineRule="auto"/>
        <w:ind w:left="102" w:right="108" w:firstLine="1778"/>
        <w:jc w:val="both"/>
      </w:pPr>
      <w:r>
        <w:rPr/>
        <w:t>Outra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adotada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descarte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adequado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pilhas</w:t>
      </w:r>
      <w:r>
        <w:rPr>
          <w:spacing w:val="30"/>
        </w:rPr>
        <w:t> </w:t>
      </w:r>
      <w:r>
        <w:rPr/>
        <w:t>e</w:t>
      </w:r>
      <w:r>
        <w:rPr>
          <w:spacing w:val="32"/>
        </w:rPr>
        <w:t> </w:t>
      </w:r>
      <w:r>
        <w:rPr>
          <w:rFonts w:ascii="Arial" w:hAnsi="Arial"/>
          <w:i/>
        </w:rPr>
        <w:t>tonners</w:t>
      </w:r>
      <w:r>
        <w:rPr>
          <w:rFonts w:ascii="Arial" w:hAnsi="Arial"/>
          <w:i/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impressora</w:t>
      </w:r>
      <w:r>
        <w:rPr>
          <w:spacing w:val="30"/>
        </w:rPr>
        <w:t> </w:t>
      </w:r>
      <w:r>
        <w:rPr/>
        <w:t>em</w:t>
      </w:r>
      <w:r>
        <w:rPr>
          <w:spacing w:val="30"/>
        </w:rPr>
        <w:t> </w:t>
      </w:r>
      <w:r>
        <w:rPr/>
        <w:t>coletores</w:t>
      </w:r>
      <w:r>
        <w:rPr>
          <w:spacing w:val="30"/>
        </w:rPr>
        <w:t> </w:t>
      </w:r>
      <w:r>
        <w:rPr/>
        <w:t>específicos</w:t>
      </w:r>
      <w:r>
        <w:rPr>
          <w:spacing w:val="29"/>
        </w:rPr>
        <w:t> </w:t>
      </w:r>
      <w:r>
        <w:rPr/>
        <w:t>instalados</w:t>
      </w:r>
      <w:r>
        <w:rPr>
          <w:spacing w:val="-64"/>
        </w:rPr>
        <w:t> </w:t>
      </w:r>
      <w:r>
        <w:rPr/>
        <w:t>no</w:t>
      </w:r>
      <w:r>
        <w:rPr>
          <w:spacing w:val="-1"/>
        </w:rPr>
        <w:t> </w:t>
      </w:r>
      <w:r>
        <w:rPr/>
        <w:t>edifício,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aplicação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mecanismo</w:t>
      </w:r>
      <w:r>
        <w:rPr>
          <w:spacing w:val="-2"/>
        </w:rPr>
        <w:t> </w:t>
      </w:r>
      <w:r>
        <w:rPr/>
        <w:t>de</w:t>
      </w:r>
      <w:r>
        <w:rPr>
          <w:spacing w:val="5"/>
        </w:rPr>
        <w:t> </w:t>
      </w:r>
      <w:r>
        <w:rPr/>
        <w:t>Logística</w:t>
      </w:r>
      <w:r>
        <w:rPr>
          <w:spacing w:val="-1"/>
        </w:rPr>
        <w:t> </w:t>
      </w:r>
      <w:r>
        <w:rPr/>
        <w:t>Reversa.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1"/>
          <w:numId w:val="1"/>
        </w:numPr>
        <w:tabs>
          <w:tab w:pos="1804" w:val="left" w:leader="none"/>
        </w:tabs>
        <w:spacing w:line="240" w:lineRule="auto" w:before="1" w:after="0"/>
        <w:ind w:left="1803" w:right="0" w:hanging="284"/>
        <w:jc w:val="left"/>
      </w:pPr>
      <w:r>
        <w:rPr/>
        <w:t>Material</w:t>
      </w:r>
      <w:r>
        <w:rPr>
          <w:spacing w:val="-4"/>
        </w:rPr>
        <w:t> </w:t>
      </w:r>
      <w:r>
        <w:rPr/>
        <w:t>Permanente</w:t>
      </w:r>
    </w:p>
    <w:p>
      <w:pPr>
        <w:pStyle w:val="BodyText"/>
        <w:spacing w:line="360" w:lineRule="auto" w:before="136"/>
        <w:ind w:left="102" w:right="108" w:firstLine="1778"/>
        <w:jc w:val="both"/>
      </w:pPr>
      <w:r>
        <w:rPr/>
        <w:t>Destinação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inservíveis</w:t>
      </w:r>
      <w:r>
        <w:rPr>
          <w:spacing w:val="1"/>
        </w:rPr>
        <w:t> </w:t>
      </w:r>
      <w:r>
        <w:rPr/>
        <w:t>e/ou</w:t>
      </w:r>
      <w:r>
        <w:rPr>
          <w:spacing w:val="-64"/>
        </w:rPr>
        <w:t> </w:t>
      </w:r>
      <w:r>
        <w:rPr/>
        <w:t>antieconômicos, classificados na forma prevista na alínea “c” do parágrafo único do</w:t>
      </w:r>
      <w:r>
        <w:rPr>
          <w:spacing w:val="-64"/>
        </w:rPr>
        <w:t> </w:t>
      </w:r>
      <w:r>
        <w:rPr/>
        <w:t>art. 3º do Decreto nº 99.658/1990, no inventário de 2017, tendo a ABGF optado,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desfazimento,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doação,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reaproveitamento por entidades sem fins lucrativos, reconhecidas como Instituições</w:t>
      </w:r>
      <w:r>
        <w:rPr>
          <w:spacing w:val="-64"/>
        </w:rPr>
        <w:t> </w:t>
      </w:r>
      <w:r>
        <w:rPr/>
        <w:t>Filantrópicas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Organizações</w:t>
      </w:r>
      <w:r>
        <w:rPr>
          <w:spacing w:val="-1"/>
        </w:rPr>
        <w:t> </w:t>
      </w:r>
      <w:r>
        <w:rPr/>
        <w:t>da Sociedade</w:t>
      </w:r>
      <w:r>
        <w:rPr>
          <w:spacing w:val="-5"/>
        </w:rPr>
        <w:t> </w:t>
      </w:r>
      <w:r>
        <w:rPr/>
        <w:t>Civil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Interesse Público.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numPr>
          <w:ilvl w:val="1"/>
          <w:numId w:val="1"/>
        </w:numPr>
        <w:tabs>
          <w:tab w:pos="1881" w:val="left" w:leader="none"/>
        </w:tabs>
        <w:spacing w:line="240" w:lineRule="auto" w:before="0" w:after="0"/>
        <w:ind w:left="1880" w:right="0" w:hanging="361"/>
        <w:jc w:val="left"/>
      </w:pPr>
      <w:r>
        <w:rPr/>
        <w:t>Compras</w:t>
      </w:r>
      <w:r>
        <w:rPr>
          <w:spacing w:val="-3"/>
        </w:rPr>
        <w:t> </w:t>
      </w:r>
      <w:r>
        <w:rPr/>
        <w:t>Sustentáveis</w:t>
      </w:r>
    </w:p>
    <w:p>
      <w:pPr>
        <w:pStyle w:val="BodyText"/>
        <w:spacing w:line="360" w:lineRule="auto" w:before="137"/>
        <w:ind w:left="102" w:right="116" w:firstLine="1701"/>
        <w:jc w:val="both"/>
      </w:pPr>
      <w:r>
        <w:rPr/>
        <w:t>Compras sustentáveis com critérios ambientais nos processos de</w:t>
      </w:r>
      <w:r>
        <w:rPr>
          <w:spacing w:val="1"/>
        </w:rPr>
        <w:t> </w:t>
      </w:r>
      <w:r>
        <w:rPr/>
        <w:t>compras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aquisições,</w:t>
      </w:r>
      <w:r>
        <w:rPr>
          <w:spacing w:val="46"/>
        </w:rPr>
        <w:t> </w:t>
      </w:r>
      <w:r>
        <w:rPr/>
        <w:t>sendo</w:t>
      </w:r>
      <w:r>
        <w:rPr>
          <w:spacing w:val="46"/>
        </w:rPr>
        <w:t> </w:t>
      </w:r>
      <w:r>
        <w:rPr/>
        <w:t>observados</w:t>
      </w:r>
      <w:r>
        <w:rPr>
          <w:spacing w:val="43"/>
        </w:rPr>
        <w:t> </w:t>
      </w:r>
      <w:r>
        <w:rPr/>
        <w:t>os</w:t>
      </w:r>
      <w:r>
        <w:rPr>
          <w:spacing w:val="46"/>
        </w:rPr>
        <w:t> </w:t>
      </w:r>
      <w:r>
        <w:rPr/>
        <w:t>parâmetros</w:t>
      </w:r>
      <w:r>
        <w:rPr>
          <w:spacing w:val="44"/>
        </w:rPr>
        <w:t> </w:t>
      </w:r>
      <w:r>
        <w:rPr/>
        <w:t>estabelecidos</w:t>
      </w:r>
      <w:r>
        <w:rPr>
          <w:spacing w:val="46"/>
        </w:rPr>
        <w:t> </w:t>
      </w:r>
      <w:r>
        <w:rPr/>
        <w:t>nos</w:t>
      </w:r>
    </w:p>
    <w:p>
      <w:pPr>
        <w:spacing w:after="0" w:line="360" w:lineRule="auto"/>
        <w:jc w:val="both"/>
        <w:sectPr>
          <w:pgSz w:w="11910" w:h="16840"/>
          <w:pgMar w:header="569" w:footer="968" w:top="1580" w:bottom="1160" w:left="1600" w:right="1160"/>
        </w:sectPr>
      </w:pPr>
    </w:p>
    <w:p>
      <w:pPr>
        <w:pStyle w:val="BodyText"/>
        <w:spacing w:line="360" w:lineRule="auto" w:before="82"/>
        <w:ind w:left="102" w:right="113"/>
        <w:jc w:val="both"/>
      </w:pPr>
      <w:r>
        <w:rPr/>
        <w:t>Decretos 7.174/2010, 7.456/2011, 7.746/2012, alterado pelo decreto 9.178/2017,</w:t>
      </w:r>
      <w:r>
        <w:rPr>
          <w:spacing w:val="1"/>
        </w:rPr>
        <w:t> </w:t>
      </w:r>
      <w:r>
        <w:rPr/>
        <w:t>8.224/2014,</w:t>
      </w:r>
      <w:r>
        <w:rPr>
          <w:spacing w:val="13"/>
        </w:rPr>
        <w:t> </w:t>
      </w:r>
      <w:r>
        <w:rPr/>
        <w:t>8.186/2014</w:t>
      </w:r>
      <w:r>
        <w:rPr>
          <w:spacing w:val="14"/>
        </w:rPr>
        <w:t> </w:t>
      </w:r>
      <w:r>
        <w:rPr/>
        <w:t>e</w:t>
      </w:r>
      <w:r>
        <w:rPr>
          <w:spacing w:val="13"/>
        </w:rPr>
        <w:t> </w:t>
      </w:r>
      <w:r>
        <w:rPr/>
        <w:t>8.194/2014,</w:t>
      </w:r>
      <w:r>
        <w:rPr>
          <w:spacing w:val="14"/>
        </w:rPr>
        <w:t> </w:t>
      </w:r>
      <w:r>
        <w:rPr/>
        <w:t>com</w:t>
      </w:r>
      <w:r>
        <w:rPr>
          <w:spacing w:val="13"/>
        </w:rPr>
        <w:t> </w:t>
      </w:r>
      <w:r>
        <w:rPr/>
        <w:t>preferência</w:t>
      </w:r>
      <w:r>
        <w:rPr>
          <w:spacing w:val="13"/>
        </w:rPr>
        <w:t> </w:t>
      </w:r>
      <w:r>
        <w:rPr/>
        <w:t>para</w:t>
      </w:r>
      <w:r>
        <w:rPr>
          <w:spacing w:val="14"/>
        </w:rPr>
        <w:t> </w:t>
      </w:r>
      <w:r>
        <w:rPr/>
        <w:t>materiais,</w:t>
      </w:r>
      <w:r>
        <w:rPr>
          <w:spacing w:val="14"/>
        </w:rPr>
        <w:t> </w:t>
      </w:r>
      <w:r>
        <w:rPr/>
        <w:t>tecnologias</w:t>
      </w:r>
      <w:r>
        <w:rPr>
          <w:spacing w:val="-65"/>
        </w:rPr>
        <w:t> </w:t>
      </w:r>
      <w:r>
        <w:rPr/>
        <w:t>e matérias-primas</w:t>
      </w:r>
      <w:r>
        <w:rPr>
          <w:spacing w:val="1"/>
        </w:rPr>
        <w:t> </w:t>
      </w:r>
      <w:r>
        <w:rPr/>
        <w:t>de origem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line="360" w:lineRule="auto"/>
        <w:ind w:left="102" w:right="109" w:firstLine="1701"/>
        <w:jc w:val="both"/>
      </w:pPr>
      <w:r>
        <w:rPr/>
        <w:t>Contratação, conforme já comentado na alínea “b”, de </w:t>
      </w:r>
      <w:r>
        <w:rPr>
          <w:rFonts w:ascii="Arial" w:hAnsi="Arial"/>
          <w:i/>
        </w:rPr>
        <w:t>outsourcing</w:t>
      </w:r>
      <w:r>
        <w:rPr>
          <w:rFonts w:ascii="Arial" w:hAnsi="Arial"/>
          <w:i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impressão</w:t>
      </w:r>
      <w:r>
        <w:rPr>
          <w:spacing w:val="1"/>
        </w:rPr>
        <w:t> </w:t>
      </w:r>
      <w:r>
        <w:rPr/>
        <w:t>monocromática,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ambientalmente mais responsável, atendendo às recomendações dos Decretos</w:t>
      </w:r>
      <w:r>
        <w:rPr>
          <w:spacing w:val="1"/>
        </w:rPr>
        <w:t> </w:t>
      </w:r>
      <w:r>
        <w:rPr/>
        <w:t>7.404/2010,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IN/SLTI/MP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01/2010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Decreto 7.746/2012.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1"/>
          <w:numId w:val="1"/>
        </w:numPr>
        <w:tabs>
          <w:tab w:pos="1804" w:val="left" w:leader="none"/>
        </w:tabs>
        <w:spacing w:line="240" w:lineRule="auto" w:before="0" w:after="0"/>
        <w:ind w:left="1803" w:right="0" w:hanging="284"/>
        <w:jc w:val="left"/>
      </w:pPr>
      <w:r>
        <w:rPr/>
        <w:t>Deslocamento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Pessoal</w:t>
      </w:r>
    </w:p>
    <w:p>
      <w:pPr>
        <w:pStyle w:val="BodyText"/>
        <w:spacing w:line="360" w:lineRule="auto" w:before="139"/>
        <w:ind w:left="102" w:right="111" w:firstLine="1778"/>
        <w:jc w:val="both"/>
      </w:pPr>
      <w:r>
        <w:rPr/>
        <w:t>Utilização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videoconferência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unidades,</w:t>
      </w:r>
      <w:r>
        <w:rPr>
          <w:spacing w:val="1"/>
        </w:rPr>
        <w:t> </w:t>
      </w:r>
      <w:r>
        <w:rPr/>
        <w:t>promovendo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economia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custos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viagens,</w:t>
      </w:r>
      <w:r>
        <w:rPr>
          <w:spacing w:val="1"/>
        </w:rPr>
        <w:t> </w:t>
      </w:r>
      <w:r>
        <w:rPr/>
        <w:t>ganhos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produtividade e redução de</w:t>
      </w:r>
      <w:r>
        <w:rPr>
          <w:spacing w:val="1"/>
        </w:rPr>
        <w:t> </w:t>
      </w:r>
      <w:r>
        <w:rPr/>
        <w:t>deslocamentos para reuniões entre as equipes de</w:t>
      </w:r>
      <w:r>
        <w:rPr>
          <w:spacing w:val="1"/>
        </w:rPr>
        <w:t> </w:t>
      </w:r>
      <w:r>
        <w:rPr/>
        <w:t>trabalhos.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1"/>
          <w:numId w:val="1"/>
        </w:numPr>
        <w:tabs>
          <w:tab w:pos="1804" w:val="left" w:leader="none"/>
        </w:tabs>
        <w:spacing w:line="240" w:lineRule="auto" w:before="0" w:after="0"/>
        <w:ind w:left="1803" w:right="0" w:hanging="284"/>
        <w:jc w:val="left"/>
      </w:pPr>
      <w:r>
        <w:rPr/>
        <w:t>Telefonia</w:t>
      </w:r>
    </w:p>
    <w:p>
      <w:pPr>
        <w:pStyle w:val="BodyText"/>
        <w:spacing w:line="360" w:lineRule="auto" w:before="137"/>
        <w:ind w:left="102" w:right="112" w:firstLine="1778"/>
        <w:jc w:val="both"/>
      </w:pPr>
      <w:r>
        <w:rPr/>
        <w:t>Buscando a maximização da relação custo benefício a ABG optou</w:t>
      </w:r>
      <w:r>
        <w:rPr>
          <w:spacing w:val="1"/>
        </w:rPr>
        <w:t> </w:t>
      </w:r>
      <w:r>
        <w:rPr/>
        <w:t>pela contratação do sistema VOIP – </w:t>
      </w:r>
      <w:r>
        <w:rPr>
          <w:rFonts w:ascii="Arial" w:hAnsi="Arial"/>
          <w:i/>
        </w:rPr>
        <w:t>Voice Over IP </w:t>
      </w:r>
      <w:r>
        <w:rPr/>
        <w:t>- em substituição ao sistema de</w:t>
      </w:r>
      <w:r>
        <w:rPr>
          <w:spacing w:val="1"/>
        </w:rPr>
        <w:t> </w:t>
      </w:r>
      <w:r>
        <w:rPr/>
        <w:t>telefonia convencional, estimulando o uso de serviços de comunicação por voz via</w:t>
      </w:r>
      <w:r>
        <w:rPr>
          <w:spacing w:val="1"/>
        </w:rPr>
        <w:t> </w:t>
      </w:r>
      <w:r>
        <w:rPr/>
        <w:t>internet.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1"/>
          <w:numId w:val="1"/>
        </w:numPr>
        <w:tabs>
          <w:tab w:pos="1881" w:val="left" w:leader="none"/>
        </w:tabs>
        <w:spacing w:line="240" w:lineRule="auto" w:before="1" w:after="0"/>
        <w:ind w:left="1880" w:right="0" w:hanging="361"/>
        <w:jc w:val="left"/>
      </w:pPr>
      <w:r>
        <w:rPr/>
        <w:t>Qualidade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Vida</w:t>
      </w:r>
    </w:p>
    <w:p>
      <w:pPr>
        <w:pStyle w:val="BodyText"/>
        <w:spacing w:line="360" w:lineRule="auto" w:before="136"/>
        <w:ind w:left="102" w:right="111" w:firstLine="1778"/>
        <w:jc w:val="both"/>
      </w:pPr>
      <w:r>
        <w:rPr/>
        <w:t>No quesito qualidade de vida,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realizadas campanhas de</w:t>
      </w:r>
      <w:r>
        <w:rPr>
          <w:spacing w:val="1"/>
        </w:rPr>
        <w:t> </w:t>
      </w:r>
      <w:r>
        <w:rPr/>
        <w:t>prevenção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doenças,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informativo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elaborado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colaboração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Gerência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Pessoal,</w:t>
      </w:r>
      <w:r>
        <w:rPr>
          <w:spacing w:val="1"/>
        </w:rPr>
        <w:t> </w:t>
      </w:r>
      <w:r>
        <w:rPr/>
        <w:t>campanhas</w:t>
      </w:r>
      <w:r>
        <w:rPr>
          <w:spacing w:val="1"/>
        </w:rPr>
        <w:t> </w:t>
      </w:r>
      <w:r>
        <w:rPr/>
        <w:t>anuais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vacinação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esclarecimenos a respeito gripe sazonal e H1N1, dirigidas a todos os funcionários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instituição.</w:t>
      </w:r>
    </w:p>
    <w:sectPr>
      <w:pgSz w:w="11910" w:h="16840"/>
      <w:pgMar w:header="569" w:footer="968" w:top="1580" w:bottom="1160" w:left="16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503998pt;margin-top:779.495972pt;width:463.63pt;height:1.44pt;mso-position-horizontal-relative:page;mso-position-vertical-relative:page;z-index:-1578240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179993pt;margin-top:781.976013pt;width:11.6pt;height:13.05pt;mso-position-horizontal-relative:page;mso-position-vertical-relative:page;z-index:-157818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944pt;margin-top:782.786011pt;width:188.2pt;height:12pt;mso-position-horizontal-relative:page;mso-position-vertical-relative:page;z-index:-157813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Relatório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Sustentabilidade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da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ABGF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–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3568">
          <wp:simplePos x="0" y="0"/>
          <wp:positionH relativeFrom="page">
            <wp:posOffset>1035685</wp:posOffset>
          </wp:positionH>
          <wp:positionV relativeFrom="page">
            <wp:posOffset>361314</wp:posOffset>
          </wp:positionV>
          <wp:extent cx="1574800" cy="53212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4800" cy="53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9"/>
      <w:numFmt w:val="upperLetter"/>
      <w:lvlText w:val="%1"/>
      <w:lvlJc w:val="left"/>
      <w:pPr>
        <w:ind w:left="102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880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80" w:hanging="36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4254" w:right="2053" w:hanging="2202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880" w:hanging="361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dcterms:created xsi:type="dcterms:W3CDTF">2023-03-13T14:55:16Z</dcterms:created>
  <dcterms:modified xsi:type="dcterms:W3CDTF">2023-03-13T14:55:16Z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2023-03-13T00:00:00Z</vt:filetime>
  </property>
</Properties>
</file>